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AA5D" w14:textId="4490C9AB" w:rsidR="00DA09D8" w:rsidRDefault="002D1FC3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 xml:space="preserve">BMSAB </w:t>
      </w:r>
      <w:r w:rsidR="00AF625F">
        <w:rPr>
          <w:b/>
          <w:color w:val="941651"/>
          <w:sz w:val="28"/>
          <w:szCs w:val="28"/>
        </w:rPr>
        <w:t>PHYLUM</w:t>
      </w:r>
      <w:r>
        <w:rPr>
          <w:b/>
          <w:color w:val="941651"/>
          <w:sz w:val="28"/>
          <w:szCs w:val="28"/>
        </w:rPr>
        <w:t xml:space="preserve"> CHAPTER </w:t>
      </w:r>
      <w:r w:rsidR="00DA09D8" w:rsidRPr="009C05D0">
        <w:rPr>
          <w:b/>
          <w:color w:val="941651"/>
          <w:sz w:val="28"/>
          <w:szCs w:val="28"/>
        </w:rPr>
        <w:t>TEMPLATE WITH INSTRUCTIONS</w:t>
      </w:r>
      <w:r>
        <w:rPr>
          <w:b/>
          <w:color w:val="941651"/>
          <w:sz w:val="28"/>
          <w:szCs w:val="28"/>
        </w:rPr>
        <w:t xml:space="preserve"> ON FORMAT AND INFORMATION TO INCLUDE</w:t>
      </w:r>
    </w:p>
    <w:p w14:paraId="0CD03963" w14:textId="77777777" w:rsidR="002D1FC3" w:rsidRDefault="002D1FC3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52AB6917" w14:textId="01210DF0" w:rsidR="002D1FC3" w:rsidRPr="009C05D0" w:rsidRDefault="002D1FC3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Use this template as an example for the format and content of chapter</w:t>
      </w:r>
      <w:r w:rsidR="002B7C56">
        <w:rPr>
          <w:b/>
          <w:color w:val="941651"/>
          <w:sz w:val="28"/>
          <w:szCs w:val="28"/>
        </w:rPr>
        <w:t>s on phyla</w:t>
      </w:r>
      <w:r w:rsidR="00A14EC7">
        <w:rPr>
          <w:b/>
          <w:color w:val="941651"/>
          <w:sz w:val="28"/>
          <w:szCs w:val="28"/>
        </w:rPr>
        <w:t xml:space="preserve"> that are generally understudied and comprise only a few cultured taxa</w:t>
      </w:r>
      <w:r>
        <w:rPr>
          <w:b/>
          <w:color w:val="941651"/>
          <w:sz w:val="28"/>
          <w:szCs w:val="28"/>
        </w:rPr>
        <w:t xml:space="preserve">. </w:t>
      </w:r>
      <w:r w:rsidR="006A78D9">
        <w:rPr>
          <w:b/>
          <w:color w:val="941651"/>
          <w:sz w:val="28"/>
          <w:szCs w:val="28"/>
        </w:rPr>
        <w:t xml:space="preserve">Feel free to include additional information that is available for the </w:t>
      </w:r>
      <w:r w:rsidR="00AF625F">
        <w:rPr>
          <w:b/>
          <w:color w:val="941651"/>
          <w:sz w:val="28"/>
          <w:szCs w:val="28"/>
        </w:rPr>
        <w:t>phylum</w:t>
      </w:r>
      <w:r w:rsidR="006A78D9">
        <w:rPr>
          <w:b/>
          <w:color w:val="941651"/>
          <w:sz w:val="28"/>
          <w:szCs w:val="28"/>
        </w:rPr>
        <w:t xml:space="preserve"> you are covering</w:t>
      </w:r>
      <w:r w:rsidR="001148A7">
        <w:rPr>
          <w:b/>
          <w:color w:val="941651"/>
          <w:sz w:val="28"/>
          <w:szCs w:val="28"/>
        </w:rPr>
        <w:t xml:space="preserve"> or delete sections that are not appropriate</w:t>
      </w:r>
      <w:r w:rsidR="006A78D9">
        <w:rPr>
          <w:b/>
          <w:color w:val="941651"/>
          <w:sz w:val="28"/>
          <w:szCs w:val="28"/>
        </w:rPr>
        <w:t xml:space="preserve">. </w:t>
      </w:r>
      <w:r>
        <w:rPr>
          <w:b/>
          <w:color w:val="941651"/>
          <w:sz w:val="28"/>
          <w:szCs w:val="28"/>
        </w:rPr>
        <w:t>Your text should be entered in place of the e</w:t>
      </w:r>
      <w:r w:rsidR="00647C3E">
        <w:rPr>
          <w:b/>
          <w:color w:val="941651"/>
          <w:sz w:val="28"/>
          <w:szCs w:val="28"/>
        </w:rPr>
        <w:t>xample information provided below in black text</w:t>
      </w:r>
      <w:r>
        <w:rPr>
          <w:b/>
          <w:color w:val="941651"/>
          <w:sz w:val="28"/>
          <w:szCs w:val="28"/>
        </w:rPr>
        <w:t>. Continuous line numbers should be maintained throughout the manuscript including any pages containing Tables or Figures.</w:t>
      </w:r>
      <w:r w:rsidR="00647C3E">
        <w:rPr>
          <w:b/>
          <w:color w:val="941651"/>
          <w:sz w:val="28"/>
          <w:szCs w:val="28"/>
        </w:rPr>
        <w:t xml:space="preserve"> Heading in maroon text should not be removed or edited.</w:t>
      </w:r>
    </w:p>
    <w:p w14:paraId="4C8A5914" w14:textId="77777777" w:rsidR="00DA09D8" w:rsidRPr="00CA69CF" w:rsidRDefault="00DA09D8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2910C09F" w14:textId="0C228CA8" w:rsidR="004253D6" w:rsidRPr="00CA69CF" w:rsidRDefault="0085664C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1</w:t>
      </w:r>
      <w:r w:rsidR="004253D6" w:rsidRPr="00CA69CF">
        <w:rPr>
          <w:b/>
          <w:color w:val="941651"/>
          <w:sz w:val="28"/>
          <w:szCs w:val="28"/>
        </w:rPr>
        <w:t>. MANUSCRIPT NUMBER:</w:t>
      </w:r>
    </w:p>
    <w:p w14:paraId="02BA6CDB" w14:textId="77777777" w:rsidR="004253D6" w:rsidRPr="00CA69CF" w:rsidRDefault="004253D6" w:rsidP="007B22FB">
      <w:pPr>
        <w:spacing w:line="360" w:lineRule="auto"/>
        <w:jc w:val="both"/>
        <w:rPr>
          <w:b/>
          <w:color w:val="941651"/>
        </w:rPr>
      </w:pPr>
    </w:p>
    <w:p w14:paraId="164529E3" w14:textId="4081A9D1" w:rsidR="004253D6" w:rsidRPr="00C91312" w:rsidRDefault="004253D6" w:rsidP="007B22FB">
      <w:pPr>
        <w:spacing w:line="360" w:lineRule="auto"/>
        <w:jc w:val="both"/>
        <w:rPr>
          <w:b/>
          <w:color w:val="941651"/>
        </w:rPr>
      </w:pPr>
      <w:r w:rsidRPr="00CA69CF">
        <w:rPr>
          <w:b/>
          <w:color w:val="941651"/>
        </w:rPr>
        <w:t xml:space="preserve">ENTER THE MANUSCRIPT NUMBER </w:t>
      </w:r>
      <w:proofErr w:type="spellStart"/>
      <w:r w:rsidRPr="00CA69CF">
        <w:rPr>
          <w:b/>
          <w:color w:val="941651"/>
        </w:rPr>
        <w:t>eg.</w:t>
      </w:r>
      <w:proofErr w:type="spellEnd"/>
    </w:p>
    <w:p w14:paraId="0E0ACE09" w14:textId="42EA92AD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3C09CDB1" w14:textId="77777777" w:rsidR="00C6434B" w:rsidRDefault="00C6434B" w:rsidP="007B22FB">
      <w:pPr>
        <w:spacing w:line="360" w:lineRule="auto"/>
        <w:jc w:val="both"/>
      </w:pPr>
    </w:p>
    <w:p w14:paraId="32C9EC67" w14:textId="77777777" w:rsidR="005B76D7" w:rsidRDefault="005B76D7" w:rsidP="005B76D7">
      <w:r w:rsidRPr="00357B36">
        <w:t>pbm00034.pub2</w:t>
      </w:r>
    </w:p>
    <w:p w14:paraId="0EF6B1D4" w14:textId="14B14BDA" w:rsidR="004253D6" w:rsidRPr="000E7239" w:rsidRDefault="004253D6" w:rsidP="007B22FB">
      <w:pPr>
        <w:spacing w:line="360" w:lineRule="auto"/>
        <w:jc w:val="both"/>
        <w:rPr>
          <w:color w:val="941651"/>
        </w:rPr>
      </w:pPr>
      <w:r w:rsidRPr="009C05D0">
        <w:rPr>
          <w:color w:val="941651"/>
        </w:rPr>
        <w:t>______________________________________________________________________________</w:t>
      </w:r>
    </w:p>
    <w:p w14:paraId="484E098D" w14:textId="77777777" w:rsidR="00C91312" w:rsidRDefault="00C91312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165E5256" w14:textId="65C3A18A" w:rsidR="004253D6" w:rsidRPr="00CA69CF" w:rsidRDefault="00523C24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2</w:t>
      </w:r>
      <w:r w:rsidR="004253D6" w:rsidRPr="00CA69CF">
        <w:rPr>
          <w:b/>
          <w:color w:val="941651"/>
          <w:sz w:val="28"/>
          <w:szCs w:val="28"/>
        </w:rPr>
        <w:t>. CHAPTER TITLE:</w:t>
      </w:r>
    </w:p>
    <w:p w14:paraId="3B895F5F" w14:textId="77777777" w:rsidR="004253D6" w:rsidRPr="00CA69CF" w:rsidRDefault="004253D6" w:rsidP="007B22FB">
      <w:pPr>
        <w:spacing w:line="360" w:lineRule="auto"/>
        <w:jc w:val="both"/>
        <w:rPr>
          <w:b/>
          <w:color w:val="941651"/>
        </w:rPr>
      </w:pPr>
    </w:p>
    <w:p w14:paraId="201C86D9" w14:textId="44C2FE55" w:rsidR="004253D6" w:rsidRPr="00CA69CF" w:rsidRDefault="004C6172" w:rsidP="007B22FB">
      <w:pPr>
        <w:spacing w:line="360" w:lineRule="auto"/>
        <w:jc w:val="both"/>
        <w:rPr>
          <w:b/>
          <w:color w:val="941651"/>
        </w:rPr>
      </w:pPr>
      <w:r>
        <w:rPr>
          <w:b/>
          <w:color w:val="941651"/>
        </w:rPr>
        <w:t>ENTER THE CHAPTER TITLE IN ITAL</w:t>
      </w:r>
      <w:r w:rsidR="004253D6" w:rsidRPr="00CA69CF">
        <w:rPr>
          <w:b/>
          <w:color w:val="941651"/>
        </w:rPr>
        <w:t xml:space="preserve">ICS </w:t>
      </w:r>
      <w:proofErr w:type="spellStart"/>
      <w:r w:rsidR="004253D6" w:rsidRPr="00CA69CF">
        <w:rPr>
          <w:b/>
          <w:color w:val="941651"/>
        </w:rPr>
        <w:t>eg.</w:t>
      </w:r>
      <w:proofErr w:type="spellEnd"/>
    </w:p>
    <w:p w14:paraId="3D172847" w14:textId="60269337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20EACB70" w14:textId="77777777" w:rsidR="00C6434B" w:rsidRPr="00C91312" w:rsidRDefault="00C6434B" w:rsidP="007B22FB">
      <w:pPr>
        <w:spacing w:line="360" w:lineRule="auto"/>
        <w:jc w:val="both"/>
      </w:pPr>
    </w:p>
    <w:p w14:paraId="72C77739" w14:textId="77777777" w:rsidR="00332AD4" w:rsidRPr="00A25AC6" w:rsidRDefault="00332AD4" w:rsidP="00332AD4">
      <w:pPr>
        <w:rPr>
          <w:i/>
        </w:rPr>
      </w:pPr>
      <w:proofErr w:type="spellStart"/>
      <w:r w:rsidRPr="00A25AC6">
        <w:rPr>
          <w:i/>
        </w:rPr>
        <w:t>Elusimicrobiota</w:t>
      </w:r>
      <w:proofErr w:type="spellEnd"/>
    </w:p>
    <w:p w14:paraId="6A8B46ED" w14:textId="77777777" w:rsidR="00C6434B" w:rsidRDefault="00C6434B" w:rsidP="007B22FB">
      <w:pPr>
        <w:spacing w:line="360" w:lineRule="auto"/>
        <w:jc w:val="both"/>
        <w:rPr>
          <w:b/>
        </w:rPr>
      </w:pPr>
    </w:p>
    <w:p w14:paraId="7295D8EF" w14:textId="49D0005A" w:rsidR="004253D6" w:rsidRPr="00C91312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lastRenderedPageBreak/>
        <w:t>______________________________________________________________________________</w:t>
      </w:r>
    </w:p>
    <w:p w14:paraId="1AA3BB8A" w14:textId="77777777" w:rsidR="004253D6" w:rsidRDefault="004253D6" w:rsidP="007B22FB">
      <w:pPr>
        <w:spacing w:line="360" w:lineRule="auto"/>
        <w:jc w:val="both"/>
      </w:pPr>
    </w:p>
    <w:p w14:paraId="3858DEC5" w14:textId="2B2F3201" w:rsidR="004253D6" w:rsidRPr="00CA69CF" w:rsidRDefault="00523C24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3</w:t>
      </w:r>
      <w:r w:rsidR="004253D6" w:rsidRPr="00CA69CF">
        <w:rPr>
          <w:b/>
          <w:color w:val="941651"/>
          <w:sz w:val="28"/>
          <w:szCs w:val="28"/>
        </w:rPr>
        <w:t>. DEFINING PUBLICATION:</w:t>
      </w:r>
    </w:p>
    <w:p w14:paraId="4466F61F" w14:textId="77777777" w:rsidR="004253D6" w:rsidRPr="00CA69CF" w:rsidRDefault="004253D6" w:rsidP="007B22FB">
      <w:pPr>
        <w:spacing w:line="360" w:lineRule="auto"/>
        <w:jc w:val="both"/>
        <w:rPr>
          <w:b/>
          <w:color w:val="941651"/>
        </w:rPr>
      </w:pPr>
    </w:p>
    <w:p w14:paraId="4A3131D6" w14:textId="04B72E42" w:rsidR="004253D6" w:rsidRPr="00C91312" w:rsidRDefault="004253D6" w:rsidP="007B22FB">
      <w:pPr>
        <w:spacing w:line="360" w:lineRule="auto"/>
        <w:jc w:val="both"/>
        <w:rPr>
          <w:b/>
          <w:color w:val="941651"/>
        </w:rPr>
      </w:pPr>
      <w:r w:rsidRPr="00CA69CF">
        <w:rPr>
          <w:b/>
          <w:color w:val="941651"/>
        </w:rPr>
        <w:t xml:space="preserve">ENTER THE </w:t>
      </w:r>
      <w:r w:rsidR="00BF4117">
        <w:rPr>
          <w:b/>
          <w:color w:val="941651"/>
        </w:rPr>
        <w:t xml:space="preserve">REFERENCE TO THE </w:t>
      </w:r>
      <w:r w:rsidRPr="00CA69CF">
        <w:rPr>
          <w:b/>
          <w:color w:val="941651"/>
        </w:rPr>
        <w:t xml:space="preserve">DEFINING PUBLICATION, EFFECTIVE PUBLICATION AND EMENDMENTS AS APPROPRIATE. </w:t>
      </w:r>
      <w:r w:rsidR="00FB4B82">
        <w:rPr>
          <w:b/>
          <w:color w:val="941651"/>
        </w:rPr>
        <w:t>SEE THE CONTRIBUTOR GUIDELINES FOR DETAILS ON THE NEW FORMAT. THE PAGE NUMBER IS NO LONGER REQUIRED.</w:t>
      </w:r>
    </w:p>
    <w:p w14:paraId="5C51AD44" w14:textId="77777777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01165590" w14:textId="77777777" w:rsidR="004253D6" w:rsidRDefault="004253D6" w:rsidP="007B22FB">
      <w:pPr>
        <w:spacing w:line="360" w:lineRule="auto"/>
        <w:jc w:val="both"/>
        <w:rPr>
          <w:b/>
        </w:rPr>
      </w:pPr>
    </w:p>
    <w:p w14:paraId="448D285B" w14:textId="77777777" w:rsidR="00332AD4" w:rsidRPr="00357B36" w:rsidRDefault="00332AD4" w:rsidP="00332AD4">
      <w:pPr>
        <w:rPr>
          <w:b/>
          <w:bCs/>
        </w:rPr>
      </w:pPr>
      <w:r w:rsidRPr="00357B36">
        <w:t>Oren and Garrity 2021</w:t>
      </w:r>
      <w:r w:rsidRPr="00357B36">
        <w:rPr>
          <w:vertAlign w:val="superscript"/>
        </w:rPr>
        <w:t>VP</w:t>
      </w:r>
      <w:r w:rsidRPr="00357B36">
        <w:rPr>
          <w:i/>
          <w:iCs/>
        </w:rPr>
        <w:t xml:space="preserve"> </w:t>
      </w:r>
      <w:r w:rsidRPr="00357B36">
        <w:t>(synonym: ‘</w:t>
      </w:r>
      <w:proofErr w:type="spellStart"/>
      <w:r w:rsidRPr="00357B36">
        <w:rPr>
          <w:i/>
          <w:iCs/>
        </w:rPr>
        <w:t>Elusimicrobia</w:t>
      </w:r>
      <w:proofErr w:type="spellEnd"/>
      <w:r w:rsidRPr="00357B36">
        <w:t>’ Geissinger et al. 2009)</w:t>
      </w:r>
    </w:p>
    <w:p w14:paraId="6354193B" w14:textId="77777777" w:rsidR="004253D6" w:rsidRPr="004253D6" w:rsidRDefault="004253D6" w:rsidP="007B22FB">
      <w:pPr>
        <w:spacing w:line="360" w:lineRule="auto"/>
        <w:jc w:val="both"/>
      </w:pPr>
    </w:p>
    <w:p w14:paraId="28C5EFE5" w14:textId="5AAD6DDE" w:rsidR="004253D6" w:rsidRPr="009C05D0" w:rsidRDefault="00CA69CF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</w:t>
      </w:r>
      <w:r w:rsidR="004253D6" w:rsidRPr="009C05D0">
        <w:rPr>
          <w:b/>
          <w:color w:val="941651"/>
        </w:rPr>
        <w:t>_____________________________________________________________________________</w:t>
      </w:r>
    </w:p>
    <w:p w14:paraId="171DE35C" w14:textId="77777777" w:rsidR="00C91312" w:rsidRDefault="00C91312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05DB4D65" w14:textId="6802834C" w:rsidR="004253D6" w:rsidRPr="00CA69CF" w:rsidRDefault="00523C24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4</w:t>
      </w:r>
      <w:r w:rsidR="004253D6" w:rsidRPr="00CA69CF">
        <w:rPr>
          <w:b/>
          <w:color w:val="941651"/>
          <w:sz w:val="28"/>
          <w:szCs w:val="28"/>
        </w:rPr>
        <w:t xml:space="preserve">. </w:t>
      </w:r>
      <w:r w:rsidR="00DA09D8" w:rsidRPr="00CA69CF">
        <w:rPr>
          <w:b/>
          <w:color w:val="941651"/>
          <w:sz w:val="28"/>
          <w:szCs w:val="28"/>
        </w:rPr>
        <w:t>AUTHORS NAMES AND INSTITUTIONS</w:t>
      </w:r>
      <w:r w:rsidR="004253D6" w:rsidRPr="00CA69CF">
        <w:rPr>
          <w:b/>
          <w:color w:val="941651"/>
          <w:sz w:val="28"/>
          <w:szCs w:val="28"/>
        </w:rPr>
        <w:t>:</w:t>
      </w:r>
    </w:p>
    <w:p w14:paraId="4934C666" w14:textId="77777777" w:rsidR="004253D6" w:rsidRPr="00CA69CF" w:rsidRDefault="004253D6" w:rsidP="007B22FB">
      <w:pPr>
        <w:spacing w:line="360" w:lineRule="auto"/>
        <w:jc w:val="both"/>
        <w:rPr>
          <w:b/>
          <w:color w:val="941651"/>
        </w:rPr>
      </w:pPr>
    </w:p>
    <w:p w14:paraId="08AC256E" w14:textId="0990B7F5" w:rsidR="004253D6" w:rsidRPr="00CA69CF" w:rsidRDefault="004253D6" w:rsidP="007B22FB">
      <w:pPr>
        <w:spacing w:line="360" w:lineRule="auto"/>
        <w:jc w:val="both"/>
        <w:rPr>
          <w:b/>
          <w:color w:val="941651"/>
        </w:rPr>
      </w:pPr>
      <w:r w:rsidRPr="00CA69CF">
        <w:rPr>
          <w:b/>
          <w:color w:val="941651"/>
        </w:rPr>
        <w:t>ENT</w:t>
      </w:r>
      <w:r w:rsidR="00DA09D8" w:rsidRPr="00CA69CF">
        <w:rPr>
          <w:b/>
          <w:color w:val="941651"/>
        </w:rPr>
        <w:t>ER THE NAMES, INSTITUTIONS, CITY AND COUNTRY OF AUTHOR</w:t>
      </w:r>
      <w:r w:rsidR="004C6172">
        <w:rPr>
          <w:b/>
          <w:color w:val="941651"/>
        </w:rPr>
        <w:t>S. THE ADDRESS SHOULD BE IN ITA</w:t>
      </w:r>
      <w:r w:rsidR="00DA09D8" w:rsidRPr="00CA69CF">
        <w:rPr>
          <w:b/>
          <w:color w:val="941651"/>
        </w:rPr>
        <w:t>LICS</w:t>
      </w:r>
      <w:r w:rsidRPr="00CA69CF">
        <w:rPr>
          <w:b/>
          <w:color w:val="941651"/>
        </w:rPr>
        <w:t xml:space="preserve"> </w:t>
      </w:r>
      <w:proofErr w:type="spellStart"/>
      <w:r w:rsidRPr="00CA69CF">
        <w:rPr>
          <w:b/>
          <w:color w:val="941651"/>
        </w:rPr>
        <w:t>eg.</w:t>
      </w:r>
      <w:proofErr w:type="spellEnd"/>
    </w:p>
    <w:p w14:paraId="489F37B7" w14:textId="77777777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1F294FA2" w14:textId="77777777" w:rsidR="004253D6" w:rsidRDefault="004253D6" w:rsidP="007B22FB">
      <w:pPr>
        <w:spacing w:line="360" w:lineRule="auto"/>
        <w:jc w:val="both"/>
        <w:rPr>
          <w:b/>
        </w:rPr>
      </w:pPr>
    </w:p>
    <w:p w14:paraId="6983C39E" w14:textId="77777777" w:rsidR="00332AD4" w:rsidRPr="00454229" w:rsidRDefault="00332AD4" w:rsidP="00297B5D">
      <w:pPr>
        <w:spacing w:line="360" w:lineRule="auto"/>
        <w:rPr>
          <w:i/>
          <w:iCs/>
        </w:rPr>
      </w:pPr>
      <w:r w:rsidRPr="00357B36">
        <w:t xml:space="preserve">Andreas Brune, </w:t>
      </w:r>
      <w:r w:rsidRPr="00454229">
        <w:rPr>
          <w:i/>
          <w:iCs/>
        </w:rPr>
        <w:t>RG Insect Gut Microbiology and Symbiosis, Max Planck Institute for Terrestrial Microbiology, Marburg, Germany</w:t>
      </w:r>
    </w:p>
    <w:p w14:paraId="7EF466ED" w14:textId="77777777" w:rsidR="00332AD4" w:rsidRPr="00357B36" w:rsidRDefault="00332AD4" w:rsidP="00297B5D">
      <w:pPr>
        <w:spacing w:line="360" w:lineRule="auto"/>
      </w:pPr>
    </w:p>
    <w:p w14:paraId="011D8CD6" w14:textId="77777777" w:rsidR="00332AD4" w:rsidRPr="00454229" w:rsidRDefault="00332AD4" w:rsidP="00297B5D">
      <w:pPr>
        <w:spacing w:line="360" w:lineRule="auto"/>
        <w:rPr>
          <w:i/>
          <w:iCs/>
        </w:rPr>
      </w:pPr>
      <w:r w:rsidRPr="00357B36">
        <w:t xml:space="preserve">Undine S. Mies, </w:t>
      </w:r>
      <w:r w:rsidRPr="00454229">
        <w:rPr>
          <w:i/>
          <w:iCs/>
        </w:rPr>
        <w:t>RG Insect Gut Microbiology and Symbiosis, Max Planck Institute for Terrestrial Microbiology, Marburg, Germany</w:t>
      </w:r>
    </w:p>
    <w:p w14:paraId="65B08F3C" w14:textId="77777777" w:rsidR="00332AD4" w:rsidRPr="00357B36" w:rsidRDefault="00332AD4" w:rsidP="00297B5D">
      <w:pPr>
        <w:spacing w:line="360" w:lineRule="auto"/>
      </w:pPr>
    </w:p>
    <w:p w14:paraId="4173D20E" w14:textId="77777777" w:rsidR="00332AD4" w:rsidRDefault="00332AD4" w:rsidP="00297B5D">
      <w:pPr>
        <w:spacing w:line="360" w:lineRule="auto"/>
      </w:pPr>
      <w:r w:rsidRPr="00357B36">
        <w:t>Correspondence: Andreas Brune brune@mpi-marburg.mpg.de</w:t>
      </w:r>
      <w:r w:rsidRPr="00357B36" w:rsidDel="004D5248">
        <w:t xml:space="preserve"> </w:t>
      </w:r>
    </w:p>
    <w:p w14:paraId="5F29615F" w14:textId="161E9CAD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63846F21" w14:textId="77777777" w:rsidR="00C6434B" w:rsidRDefault="00C6434B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580266C1" w14:textId="54201549" w:rsidR="004253D6" w:rsidRPr="00CA69CF" w:rsidRDefault="007C734B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5</w:t>
      </w:r>
      <w:r w:rsidR="004253D6" w:rsidRPr="00CA69CF">
        <w:rPr>
          <w:b/>
          <w:color w:val="941651"/>
          <w:sz w:val="28"/>
          <w:szCs w:val="28"/>
        </w:rPr>
        <w:t xml:space="preserve">. </w:t>
      </w:r>
      <w:r w:rsidR="00CA69CF" w:rsidRPr="00CA69CF">
        <w:rPr>
          <w:b/>
          <w:color w:val="941651"/>
          <w:sz w:val="28"/>
          <w:szCs w:val="28"/>
        </w:rPr>
        <w:t>ETYMOLOGY</w:t>
      </w:r>
      <w:r w:rsidR="004253D6" w:rsidRPr="00CA69CF">
        <w:rPr>
          <w:b/>
          <w:color w:val="941651"/>
          <w:sz w:val="28"/>
          <w:szCs w:val="28"/>
        </w:rPr>
        <w:t>:</w:t>
      </w:r>
    </w:p>
    <w:p w14:paraId="6F2CDB71" w14:textId="77777777" w:rsidR="004253D6" w:rsidRPr="00CA69CF" w:rsidRDefault="004253D6" w:rsidP="007B22FB">
      <w:pPr>
        <w:spacing w:line="360" w:lineRule="auto"/>
        <w:jc w:val="both"/>
        <w:rPr>
          <w:b/>
          <w:color w:val="941651"/>
        </w:rPr>
      </w:pPr>
    </w:p>
    <w:p w14:paraId="330F78AB" w14:textId="5D16A340" w:rsidR="004253D6" w:rsidRPr="00C91312" w:rsidRDefault="004253D6" w:rsidP="007B22FB">
      <w:pPr>
        <w:spacing w:line="360" w:lineRule="auto"/>
        <w:jc w:val="both"/>
        <w:rPr>
          <w:b/>
          <w:color w:val="941651"/>
        </w:rPr>
      </w:pPr>
      <w:r w:rsidRPr="00CA69CF">
        <w:rPr>
          <w:b/>
          <w:color w:val="941651"/>
        </w:rPr>
        <w:t>ENT</w:t>
      </w:r>
      <w:r w:rsidR="00CA69CF" w:rsidRPr="00CA69CF">
        <w:rPr>
          <w:b/>
          <w:color w:val="941651"/>
        </w:rPr>
        <w:t>ER THE ETYMOLOGY AS PRESENTED IN THE ORIGINAL TAXONOMIC DESCRIPTION</w:t>
      </w:r>
      <w:r w:rsidR="00BF4117">
        <w:rPr>
          <w:b/>
          <w:color w:val="941651"/>
        </w:rPr>
        <w:t xml:space="preserve"> OR THE LPSN WEBSITE,</w:t>
      </w:r>
      <w:r w:rsidRPr="00CA69CF">
        <w:rPr>
          <w:b/>
          <w:color w:val="941651"/>
        </w:rPr>
        <w:t xml:space="preserve"> </w:t>
      </w:r>
      <w:proofErr w:type="spellStart"/>
      <w:r w:rsidRPr="00CA69CF">
        <w:rPr>
          <w:b/>
          <w:color w:val="941651"/>
        </w:rPr>
        <w:t>eg.</w:t>
      </w:r>
      <w:proofErr w:type="spellEnd"/>
    </w:p>
    <w:p w14:paraId="73951362" w14:textId="77777777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39157995" w14:textId="77777777" w:rsidR="004253D6" w:rsidRDefault="004253D6" w:rsidP="007B22FB">
      <w:pPr>
        <w:spacing w:line="360" w:lineRule="auto"/>
        <w:jc w:val="both"/>
        <w:rPr>
          <w:b/>
        </w:rPr>
      </w:pPr>
    </w:p>
    <w:p w14:paraId="1642FA2F" w14:textId="77777777" w:rsidR="007D05F1" w:rsidRPr="00357B36" w:rsidRDefault="007D05F1" w:rsidP="00297B5D">
      <w:pPr>
        <w:spacing w:line="360" w:lineRule="auto"/>
      </w:pPr>
      <w:proofErr w:type="spellStart"/>
      <w:proofErr w:type="gramStart"/>
      <w:r w:rsidRPr="00357B36">
        <w:t>E.lu.si.mi.cro.bi.o’ta</w:t>
      </w:r>
      <w:proofErr w:type="spellEnd"/>
      <w:proofErr w:type="gramEnd"/>
      <w:r w:rsidRPr="00357B36">
        <w:t xml:space="preserve">. N.L. neut. n. </w:t>
      </w:r>
      <w:proofErr w:type="spellStart"/>
      <w:r w:rsidRPr="00357B36">
        <w:rPr>
          <w:i/>
          <w:iCs/>
        </w:rPr>
        <w:t>Elusimicrobium</w:t>
      </w:r>
      <w:proofErr w:type="spellEnd"/>
      <w:r w:rsidRPr="00357B36">
        <w:t>,</w:t>
      </w:r>
      <w:r w:rsidRPr="00357B36">
        <w:rPr>
          <w:i/>
          <w:iCs/>
        </w:rPr>
        <w:t xml:space="preserve"> </w:t>
      </w:r>
      <w:r w:rsidRPr="00357B36">
        <w:t>type genus of the phylum;</w:t>
      </w:r>
      <w:r>
        <w:t xml:space="preserve"> N.L. neut. pl. n. suff.</w:t>
      </w:r>
      <w:r w:rsidRPr="00357B36">
        <w:t xml:space="preserve"> </w:t>
      </w:r>
      <w:r>
        <w:t xml:space="preserve"> </w:t>
      </w:r>
      <w:r w:rsidRPr="00357B36">
        <w:t>-</w:t>
      </w:r>
      <w:proofErr w:type="spellStart"/>
      <w:r w:rsidRPr="00357B36">
        <w:rPr>
          <w:i/>
          <w:iCs/>
        </w:rPr>
        <w:t>ota</w:t>
      </w:r>
      <w:proofErr w:type="spellEnd"/>
      <w:r w:rsidRPr="00357B36">
        <w:t xml:space="preserve">, ending to denote a phylum; N.L. pl. neut. n. </w:t>
      </w:r>
      <w:proofErr w:type="spellStart"/>
      <w:r w:rsidRPr="00357B36">
        <w:rPr>
          <w:i/>
          <w:iCs/>
        </w:rPr>
        <w:t>Elusimicrobiota</w:t>
      </w:r>
      <w:proofErr w:type="spellEnd"/>
      <w:r w:rsidRPr="00357B36">
        <w:t xml:space="preserve">, the </w:t>
      </w:r>
      <w:proofErr w:type="spellStart"/>
      <w:r w:rsidRPr="00357B36">
        <w:rPr>
          <w:i/>
          <w:iCs/>
        </w:rPr>
        <w:t>Elusimicrobium</w:t>
      </w:r>
      <w:proofErr w:type="spellEnd"/>
      <w:r w:rsidRPr="00357B36">
        <w:rPr>
          <w:i/>
          <w:iCs/>
        </w:rPr>
        <w:t xml:space="preserve"> </w:t>
      </w:r>
      <w:r w:rsidRPr="00357B36">
        <w:t>phylum.</w:t>
      </w:r>
    </w:p>
    <w:p w14:paraId="228D9921" w14:textId="6B356ECB" w:rsidR="004253D6" w:rsidRPr="009C05D0" w:rsidRDefault="004253D6" w:rsidP="007B22FB">
      <w:pPr>
        <w:autoSpaceDE w:val="0"/>
        <w:autoSpaceDN w:val="0"/>
        <w:adjustRightInd w:val="0"/>
        <w:spacing w:line="360" w:lineRule="auto"/>
        <w:jc w:val="both"/>
        <w:rPr>
          <w:color w:val="941651"/>
        </w:rPr>
      </w:pPr>
      <w:r w:rsidRPr="009C05D0">
        <w:rPr>
          <w:color w:val="941651"/>
        </w:rPr>
        <w:t>______________________________________________________________________________</w:t>
      </w:r>
    </w:p>
    <w:p w14:paraId="79FF4020" w14:textId="77777777" w:rsidR="00C91312" w:rsidRDefault="00C91312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1145A909" w14:textId="73715CE0" w:rsidR="004253D6" w:rsidRPr="00CA69CF" w:rsidRDefault="00CA69CF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CA69CF">
        <w:rPr>
          <w:b/>
          <w:color w:val="941651"/>
          <w:sz w:val="28"/>
          <w:szCs w:val="28"/>
        </w:rPr>
        <w:t>7</w:t>
      </w:r>
      <w:r w:rsidR="004253D6" w:rsidRPr="00CA69CF">
        <w:rPr>
          <w:b/>
          <w:color w:val="941651"/>
          <w:sz w:val="28"/>
          <w:szCs w:val="28"/>
        </w:rPr>
        <w:t xml:space="preserve">. </w:t>
      </w:r>
      <w:r w:rsidRPr="00CA69CF">
        <w:rPr>
          <w:b/>
          <w:color w:val="941651"/>
          <w:sz w:val="28"/>
          <w:szCs w:val="28"/>
        </w:rPr>
        <w:t>ABSTRACT</w:t>
      </w:r>
      <w:r w:rsidR="004253D6" w:rsidRPr="00CA69CF">
        <w:rPr>
          <w:b/>
          <w:color w:val="941651"/>
          <w:sz w:val="28"/>
          <w:szCs w:val="28"/>
        </w:rPr>
        <w:t>:</w:t>
      </w:r>
    </w:p>
    <w:p w14:paraId="38726E73" w14:textId="77777777" w:rsidR="004253D6" w:rsidRPr="00CA69CF" w:rsidRDefault="004253D6" w:rsidP="007B22FB">
      <w:pPr>
        <w:spacing w:line="360" w:lineRule="auto"/>
        <w:jc w:val="both"/>
        <w:rPr>
          <w:b/>
          <w:color w:val="941651"/>
        </w:rPr>
      </w:pPr>
    </w:p>
    <w:p w14:paraId="4A10ABA6" w14:textId="0FDC926D" w:rsidR="004253D6" w:rsidRPr="00C91312" w:rsidRDefault="004253D6" w:rsidP="007B22FB">
      <w:pPr>
        <w:spacing w:line="360" w:lineRule="auto"/>
        <w:jc w:val="both"/>
        <w:rPr>
          <w:b/>
          <w:color w:val="941651"/>
        </w:rPr>
      </w:pPr>
      <w:r w:rsidRPr="00CA69CF">
        <w:rPr>
          <w:b/>
          <w:color w:val="941651"/>
        </w:rPr>
        <w:t>ENT</w:t>
      </w:r>
      <w:r w:rsidR="00CA69CF" w:rsidRPr="00CA69CF">
        <w:rPr>
          <w:b/>
          <w:color w:val="941651"/>
        </w:rPr>
        <w:t xml:space="preserve">ER THE ABSTRACT OF THE CHAPTER. THE ABSTRACT SHOULD BE A SUMMARY OF THE INFORMATION CONTAINED IN THE MANUSCRIPT THAT GIVES THE READER AN OVERVIEW OF THE </w:t>
      </w:r>
      <w:r w:rsidR="007C734B">
        <w:rPr>
          <w:b/>
          <w:color w:val="941651"/>
        </w:rPr>
        <w:t>PHYLUM</w:t>
      </w:r>
      <w:r w:rsidR="00CA69CF" w:rsidRPr="00CA69CF">
        <w:rPr>
          <w:b/>
          <w:color w:val="941651"/>
        </w:rPr>
        <w:t xml:space="preserve"> BEING COVERED. INFORMATION ON THE MORPHOLOGY, PHYSIOLOGY, PHYLOGENY AND ECOLOGY SHOULD BE INCLUDED</w:t>
      </w:r>
      <w:r w:rsidRPr="00CA69CF">
        <w:rPr>
          <w:b/>
          <w:color w:val="941651"/>
        </w:rPr>
        <w:t xml:space="preserve"> </w:t>
      </w:r>
      <w:proofErr w:type="spellStart"/>
      <w:r w:rsidRPr="00CA69CF">
        <w:rPr>
          <w:b/>
          <w:color w:val="941651"/>
        </w:rPr>
        <w:t>eg.</w:t>
      </w:r>
      <w:proofErr w:type="spellEnd"/>
    </w:p>
    <w:p w14:paraId="7C95E368" w14:textId="77777777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4414D176" w14:textId="77777777" w:rsidR="00CA69CF" w:rsidRDefault="00CA69CF" w:rsidP="007B22FB">
      <w:pPr>
        <w:spacing w:line="360" w:lineRule="auto"/>
        <w:jc w:val="both"/>
      </w:pPr>
    </w:p>
    <w:p w14:paraId="6FFACE66" w14:textId="77777777" w:rsidR="007D05F1" w:rsidRPr="00357B36" w:rsidRDefault="007D05F1" w:rsidP="00297B5D">
      <w:pPr>
        <w:spacing w:line="360" w:lineRule="auto"/>
        <w:jc w:val="both"/>
      </w:pPr>
      <w:proofErr w:type="spellStart"/>
      <w:r w:rsidRPr="00357B36">
        <w:rPr>
          <w:i/>
          <w:iCs/>
        </w:rPr>
        <w:t>Elusimicrobiota</w:t>
      </w:r>
      <w:proofErr w:type="spellEnd"/>
      <w:r w:rsidRPr="00357B36">
        <w:t xml:space="preserve"> belong to the PVC superphylum and comprise at least four class-level lineages of mostly uncultured bacteria. Only </w:t>
      </w:r>
      <w:r w:rsidRPr="005678ED">
        <w:t xml:space="preserve">the classes </w:t>
      </w:r>
      <w:proofErr w:type="spellStart"/>
      <w:r w:rsidRPr="00357B36">
        <w:rPr>
          <w:i/>
          <w:iCs/>
          <w:color w:val="000000"/>
          <w:bdr w:val="none" w:sz="0" w:space="0" w:color="auto" w:frame="1"/>
        </w:rPr>
        <w:t>Elusimicrobia</w:t>
      </w:r>
      <w:proofErr w:type="spellEnd"/>
      <w:r w:rsidRPr="00357B36">
        <w:t xml:space="preserve"> </w:t>
      </w:r>
      <w:r w:rsidRPr="00294DBA">
        <w:t xml:space="preserve">and </w:t>
      </w:r>
      <w:proofErr w:type="spellStart"/>
      <w:r w:rsidRPr="00294DBA">
        <w:rPr>
          <w:rStyle w:val="Hyperlink"/>
          <w:i/>
          <w:iCs/>
          <w:color w:val="auto"/>
          <w:u w:val="none"/>
        </w:rPr>
        <w:t>Endomicrobia</w:t>
      </w:r>
      <w:proofErr w:type="spellEnd"/>
      <w:r w:rsidRPr="00294DBA">
        <w:rPr>
          <w:rStyle w:val="Hyperlink"/>
          <w:i/>
          <w:iCs/>
          <w:color w:val="auto"/>
          <w:u w:val="none"/>
        </w:rPr>
        <w:t xml:space="preserve"> </w:t>
      </w:r>
      <w:r w:rsidRPr="00294DBA">
        <w:rPr>
          <w:rStyle w:val="Hyperlink"/>
          <w:color w:val="auto"/>
          <w:u w:val="none"/>
        </w:rPr>
        <w:t>each</w:t>
      </w:r>
      <w:r w:rsidRPr="00294DBA">
        <w:rPr>
          <w:rStyle w:val="Hyperlink"/>
          <w:color w:val="auto"/>
        </w:rPr>
        <w:t xml:space="preserve"> </w:t>
      </w:r>
      <w:r w:rsidRPr="00357B36">
        <w:t xml:space="preserve">have a single cultured representative. Both isolates are strictly anaerobic </w:t>
      </w:r>
      <w:proofErr w:type="spellStart"/>
      <w:r w:rsidRPr="00357B36">
        <w:t>ultramicrobacteria</w:t>
      </w:r>
      <w:proofErr w:type="spellEnd"/>
      <w:r w:rsidRPr="00357B36">
        <w:t xml:space="preserve"> with a fermentative metabolism and an unusual cell cycle. Like their uncultured relatives in the families </w:t>
      </w:r>
      <w:proofErr w:type="spellStart"/>
      <w:r w:rsidRPr="00357B36">
        <w:rPr>
          <w:i/>
          <w:iCs/>
        </w:rPr>
        <w:t>Elusimicrobiaceae</w:t>
      </w:r>
      <w:proofErr w:type="spellEnd"/>
      <w:r w:rsidRPr="00357B36">
        <w:t xml:space="preserve"> and </w:t>
      </w:r>
      <w:proofErr w:type="spellStart"/>
      <w:r w:rsidRPr="00357B36">
        <w:rPr>
          <w:i/>
          <w:iCs/>
        </w:rPr>
        <w:t>Endomicrobiaceae</w:t>
      </w:r>
      <w:proofErr w:type="spellEnd"/>
      <w:r w:rsidRPr="00357B36">
        <w:t xml:space="preserve">, they colonize the intestinal tracts of invertebrate and vertebrate hosts and show considerable genome reduction. All other lineages seem to consist of free-living, strictly anaerobic bacteria that occur in a wide range of aquatic and terrestrial habitats. Members of several apical lineages possess the capacity for aerobic respiration. </w:t>
      </w:r>
    </w:p>
    <w:p w14:paraId="03CD2568" w14:textId="77777777" w:rsidR="007D05F1" w:rsidRPr="00357B36" w:rsidRDefault="007D05F1" w:rsidP="007D05F1"/>
    <w:p w14:paraId="50182CF9" w14:textId="77777777" w:rsidR="004253D6" w:rsidRPr="009C05D0" w:rsidRDefault="004253D6" w:rsidP="007B22FB">
      <w:pPr>
        <w:spacing w:line="360" w:lineRule="auto"/>
        <w:jc w:val="both"/>
        <w:rPr>
          <w:color w:val="941651"/>
        </w:rPr>
      </w:pPr>
      <w:r w:rsidRPr="009C05D0">
        <w:rPr>
          <w:color w:val="941651"/>
        </w:rPr>
        <w:t>______________________________________________________________________________</w:t>
      </w:r>
    </w:p>
    <w:p w14:paraId="7DB946A4" w14:textId="77777777" w:rsidR="004253D6" w:rsidRDefault="004253D6" w:rsidP="007B22FB">
      <w:pPr>
        <w:spacing w:line="360" w:lineRule="auto"/>
        <w:jc w:val="both"/>
        <w:rPr>
          <w:b/>
        </w:rPr>
      </w:pPr>
    </w:p>
    <w:p w14:paraId="438735E3" w14:textId="575163D2" w:rsidR="004253D6" w:rsidRPr="000A4196" w:rsidRDefault="007C734B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lastRenderedPageBreak/>
        <w:t>7</w:t>
      </w:r>
      <w:r w:rsidR="004253D6" w:rsidRPr="000A4196">
        <w:rPr>
          <w:b/>
          <w:color w:val="941651"/>
          <w:sz w:val="28"/>
          <w:szCs w:val="28"/>
        </w:rPr>
        <w:t xml:space="preserve">. </w:t>
      </w:r>
      <w:r w:rsidR="00C6434B" w:rsidRPr="000A4196">
        <w:rPr>
          <w:b/>
          <w:color w:val="941651"/>
          <w:sz w:val="28"/>
          <w:szCs w:val="28"/>
        </w:rPr>
        <w:t>KEYWORDS</w:t>
      </w:r>
      <w:r w:rsidR="004253D6" w:rsidRPr="000A4196">
        <w:rPr>
          <w:b/>
          <w:color w:val="941651"/>
          <w:sz w:val="28"/>
          <w:szCs w:val="28"/>
        </w:rPr>
        <w:t>:</w:t>
      </w:r>
    </w:p>
    <w:p w14:paraId="352B2706" w14:textId="77777777" w:rsidR="004253D6" w:rsidRPr="000A4196" w:rsidRDefault="004253D6" w:rsidP="007B22FB">
      <w:pPr>
        <w:spacing w:line="360" w:lineRule="auto"/>
        <w:jc w:val="both"/>
        <w:rPr>
          <w:b/>
          <w:color w:val="941651"/>
        </w:rPr>
      </w:pPr>
    </w:p>
    <w:p w14:paraId="5384D7B0" w14:textId="6C4D074E" w:rsidR="004253D6" w:rsidRPr="000A4196" w:rsidRDefault="004253D6" w:rsidP="007B22FB">
      <w:pPr>
        <w:spacing w:line="360" w:lineRule="auto"/>
        <w:jc w:val="both"/>
        <w:rPr>
          <w:b/>
          <w:color w:val="941651"/>
        </w:rPr>
      </w:pPr>
      <w:r w:rsidRPr="000A4196">
        <w:rPr>
          <w:b/>
          <w:color w:val="941651"/>
        </w:rPr>
        <w:t>ENT</w:t>
      </w:r>
      <w:r w:rsidR="000A4196" w:rsidRPr="000A4196">
        <w:rPr>
          <w:b/>
          <w:color w:val="941651"/>
        </w:rPr>
        <w:t>ER KEYWORDS THAT WILL DIRECT EXTRENAL SEARCHES TO THE CHAPTER</w:t>
      </w:r>
      <w:r w:rsidRPr="000A4196">
        <w:rPr>
          <w:b/>
          <w:color w:val="941651"/>
        </w:rPr>
        <w:t xml:space="preserve"> </w:t>
      </w:r>
      <w:proofErr w:type="spellStart"/>
      <w:r w:rsidRPr="000A4196">
        <w:rPr>
          <w:b/>
          <w:color w:val="941651"/>
        </w:rPr>
        <w:t>eg.</w:t>
      </w:r>
      <w:proofErr w:type="spellEnd"/>
    </w:p>
    <w:p w14:paraId="532922B9" w14:textId="77777777" w:rsidR="00C91312" w:rsidRPr="009C05D0" w:rsidRDefault="00C91312" w:rsidP="00C91312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7BEE52BD" w14:textId="77777777" w:rsidR="00C91312" w:rsidRDefault="00C91312" w:rsidP="007B22FB">
      <w:pPr>
        <w:spacing w:line="360" w:lineRule="auto"/>
        <w:jc w:val="both"/>
      </w:pPr>
    </w:p>
    <w:p w14:paraId="425E634A" w14:textId="77777777" w:rsidR="006656B7" w:rsidRPr="00C3587C" w:rsidRDefault="006656B7" w:rsidP="006656B7">
      <w:r>
        <w:t xml:space="preserve">PVC superphylum, animal-associated, endosymbiotic, </w:t>
      </w:r>
      <w:proofErr w:type="spellStart"/>
      <w:r>
        <w:t>ultramicrobacteria</w:t>
      </w:r>
      <w:proofErr w:type="spellEnd"/>
    </w:p>
    <w:p w14:paraId="5757C6D8" w14:textId="77777777" w:rsidR="004253D6" w:rsidRPr="009C05D0" w:rsidRDefault="004253D6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5B08CDF5" w14:textId="77777777" w:rsidR="009C05D0" w:rsidRDefault="009C05D0" w:rsidP="007B22FB">
      <w:pPr>
        <w:spacing w:line="360" w:lineRule="auto"/>
        <w:jc w:val="both"/>
        <w:rPr>
          <w:b/>
        </w:rPr>
      </w:pPr>
    </w:p>
    <w:p w14:paraId="440CD26D" w14:textId="710BA394" w:rsidR="009C05D0" w:rsidRPr="000A4196" w:rsidRDefault="007C734B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8</w:t>
      </w:r>
      <w:r w:rsidR="009C05D0" w:rsidRPr="000A4196">
        <w:rPr>
          <w:b/>
          <w:color w:val="941651"/>
          <w:sz w:val="28"/>
          <w:szCs w:val="28"/>
        </w:rPr>
        <w:t xml:space="preserve">. </w:t>
      </w:r>
      <w:r w:rsidR="009C05D0">
        <w:rPr>
          <w:b/>
          <w:color w:val="941651"/>
          <w:sz w:val="28"/>
          <w:szCs w:val="28"/>
        </w:rPr>
        <w:t>DESCRIPTION</w:t>
      </w:r>
      <w:r w:rsidR="009C05D0" w:rsidRPr="000A4196">
        <w:rPr>
          <w:b/>
          <w:color w:val="941651"/>
          <w:sz w:val="28"/>
          <w:szCs w:val="28"/>
        </w:rPr>
        <w:t>:</w:t>
      </w:r>
    </w:p>
    <w:p w14:paraId="3AF16F3F" w14:textId="77777777" w:rsidR="009C05D0" w:rsidRPr="000A4196" w:rsidRDefault="009C05D0" w:rsidP="007B22FB">
      <w:pPr>
        <w:spacing w:line="360" w:lineRule="auto"/>
        <w:jc w:val="both"/>
        <w:rPr>
          <w:b/>
          <w:color w:val="941651"/>
        </w:rPr>
      </w:pPr>
    </w:p>
    <w:p w14:paraId="193C54AF" w14:textId="5E460A83" w:rsidR="009C05D0" w:rsidRPr="00C91312" w:rsidRDefault="009C05D0" w:rsidP="007B22FB">
      <w:pPr>
        <w:spacing w:line="360" w:lineRule="auto"/>
        <w:jc w:val="both"/>
        <w:rPr>
          <w:b/>
          <w:color w:val="941651"/>
        </w:rPr>
      </w:pPr>
      <w:r w:rsidRPr="000A4196">
        <w:rPr>
          <w:b/>
          <w:color w:val="941651"/>
        </w:rPr>
        <w:t>ENT</w:t>
      </w:r>
      <w:r>
        <w:rPr>
          <w:b/>
          <w:color w:val="941651"/>
        </w:rPr>
        <w:t>ER THE INFORMATION THAT DESCRIBES THE</w:t>
      </w:r>
      <w:r w:rsidR="00640AF6">
        <w:rPr>
          <w:b/>
          <w:color w:val="941651"/>
        </w:rPr>
        <w:t xml:space="preserve"> PHYLUM</w:t>
      </w:r>
      <w:r>
        <w:rPr>
          <w:b/>
          <w:color w:val="941651"/>
        </w:rPr>
        <w:t xml:space="preserve"> BEING CONSIDERED. </w:t>
      </w:r>
      <w:r w:rsidR="00640AF6">
        <w:rPr>
          <w:b/>
          <w:color w:val="941651"/>
        </w:rPr>
        <w:t>EXPAND UPON THE CHARACTERISTICS DESCRIBED IN THE ABSTRACT</w:t>
      </w:r>
      <w:r w:rsidR="00FA6A84">
        <w:rPr>
          <w:b/>
          <w:color w:val="941651"/>
        </w:rPr>
        <w:t xml:space="preserve">, INCLUDING </w:t>
      </w:r>
      <w:r w:rsidR="00FA6A84" w:rsidRPr="00CA69CF">
        <w:rPr>
          <w:b/>
          <w:color w:val="941651"/>
        </w:rPr>
        <w:t>THE MORPHOLOGY, PHYSIOLOGY, PHYLOGENY AND ECOLOGY</w:t>
      </w:r>
      <w:r w:rsidR="00640AF6">
        <w:rPr>
          <w:b/>
          <w:color w:val="941651"/>
        </w:rPr>
        <w:t>.</w:t>
      </w:r>
      <w:r w:rsidR="00FA6A84">
        <w:rPr>
          <w:b/>
          <w:color w:val="941651"/>
        </w:rPr>
        <w:t xml:space="preserve"> IF UNCULTIVATED TAXA ARE KNOWN, DISCUSS THEIR DISTRIBUTIONS AND KNOWN PROPERTIES.</w:t>
      </w:r>
      <w:r w:rsidR="009866DF">
        <w:rPr>
          <w:b/>
          <w:color w:val="941651"/>
        </w:rPr>
        <w:t xml:space="preserve"> THE TYPE </w:t>
      </w:r>
      <w:r w:rsidR="009E2635">
        <w:rPr>
          <w:b/>
          <w:color w:val="941651"/>
        </w:rPr>
        <w:t>GENUS</w:t>
      </w:r>
      <w:r w:rsidR="009866DF">
        <w:rPr>
          <w:b/>
          <w:color w:val="941651"/>
        </w:rPr>
        <w:t xml:space="preserve"> </w:t>
      </w:r>
      <w:r w:rsidR="00C9593D">
        <w:rPr>
          <w:b/>
          <w:color w:val="941651"/>
        </w:rPr>
        <w:t xml:space="preserve">SHOULD BE </w:t>
      </w:r>
      <w:r w:rsidR="001F6CCD">
        <w:rPr>
          <w:b/>
          <w:color w:val="941651"/>
        </w:rPr>
        <w:t xml:space="preserve">INCLUDED </w:t>
      </w:r>
      <w:proofErr w:type="spellStart"/>
      <w:r w:rsidR="001F6CCD" w:rsidRPr="000A4196">
        <w:rPr>
          <w:b/>
          <w:color w:val="941651"/>
        </w:rPr>
        <w:t>eg</w:t>
      </w:r>
      <w:r w:rsidRPr="000A4196">
        <w:rPr>
          <w:b/>
          <w:color w:val="941651"/>
        </w:rPr>
        <w:t>.</w:t>
      </w:r>
      <w:proofErr w:type="spellEnd"/>
    </w:p>
    <w:p w14:paraId="3A897F36" w14:textId="77777777" w:rsidR="009C05D0" w:rsidRPr="009C05D0" w:rsidRDefault="009C05D0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47E218F4" w14:textId="77777777" w:rsidR="009C05D0" w:rsidRPr="009E2635" w:rsidRDefault="009C05D0" w:rsidP="007B22FB">
      <w:pPr>
        <w:spacing w:line="360" w:lineRule="auto"/>
        <w:jc w:val="both"/>
      </w:pPr>
    </w:p>
    <w:p w14:paraId="5367ABEA" w14:textId="5EC9D055" w:rsidR="00421100" w:rsidRDefault="00421100" w:rsidP="00297B5D">
      <w:pPr>
        <w:spacing w:line="360" w:lineRule="auto"/>
      </w:pPr>
      <w:r w:rsidRPr="00357B36">
        <w:t xml:space="preserve">Members of </w:t>
      </w:r>
      <w:proofErr w:type="spellStart"/>
      <w:r w:rsidRPr="00652F42">
        <w:rPr>
          <w:i/>
          <w:iCs/>
        </w:rPr>
        <w:t>Elusimicrobiota</w:t>
      </w:r>
      <w:proofErr w:type="spellEnd"/>
      <w:r w:rsidRPr="00357B36">
        <w:t>, the so-called ‘Termite group I’, were first detected in 16S rRNA-based inventories of the gut microbiota of termites (</w:t>
      </w:r>
      <w:proofErr w:type="spellStart"/>
      <w:r w:rsidRPr="00357B36">
        <w:t>Ohkuma</w:t>
      </w:r>
      <w:proofErr w:type="spellEnd"/>
      <w:r w:rsidRPr="00357B36">
        <w:t xml:space="preserve"> and Kudo, 1996; </w:t>
      </w:r>
      <w:proofErr w:type="spellStart"/>
      <w:r w:rsidRPr="00357B36">
        <w:t>Hongoh</w:t>
      </w:r>
      <w:proofErr w:type="spellEnd"/>
      <w:r w:rsidRPr="00357B36">
        <w:t xml:space="preserve"> et al., 2003), where they occur in high abundance as endosymbionts of cellulolytic flagellates (Stingl et al., 2005, </w:t>
      </w:r>
      <w:proofErr w:type="spellStart"/>
      <w:r w:rsidRPr="00357B36">
        <w:t>Ohkuma</w:t>
      </w:r>
      <w:proofErr w:type="spellEnd"/>
      <w:r w:rsidRPr="00357B36">
        <w:t xml:space="preserve"> et al., 2007). </w:t>
      </w:r>
      <w:proofErr w:type="spellStart"/>
      <w:r w:rsidRPr="00357B36">
        <w:rPr>
          <w:i/>
        </w:rPr>
        <w:t>Elusimicrobium</w:t>
      </w:r>
      <w:proofErr w:type="spellEnd"/>
      <w:r w:rsidRPr="00357B36">
        <w:rPr>
          <w:i/>
        </w:rPr>
        <w:t xml:space="preserve"> </w:t>
      </w:r>
      <w:proofErr w:type="spellStart"/>
      <w:r w:rsidRPr="00357B36">
        <w:rPr>
          <w:i/>
        </w:rPr>
        <w:t>minutum</w:t>
      </w:r>
      <w:proofErr w:type="spellEnd"/>
      <w:r w:rsidRPr="00357B36">
        <w:rPr>
          <w:i/>
        </w:rPr>
        <w:t xml:space="preserve"> </w:t>
      </w:r>
      <w:r w:rsidRPr="00357B36">
        <w:t xml:space="preserve">(see </w:t>
      </w:r>
      <w:r w:rsidRPr="00D06969">
        <w:t>gbm01490</w:t>
      </w:r>
      <w:r w:rsidRPr="00357B36">
        <w:t xml:space="preserve">) and </w:t>
      </w:r>
      <w:proofErr w:type="spellStart"/>
      <w:r w:rsidRPr="00357B36">
        <w:rPr>
          <w:i/>
        </w:rPr>
        <w:t>Endomicrobium</w:t>
      </w:r>
      <w:proofErr w:type="spellEnd"/>
      <w:r w:rsidRPr="00357B36">
        <w:rPr>
          <w:i/>
        </w:rPr>
        <w:t xml:space="preserve"> </w:t>
      </w:r>
      <w:proofErr w:type="spellStart"/>
      <w:r w:rsidRPr="00357B36">
        <w:rPr>
          <w:i/>
        </w:rPr>
        <w:t>proavitum</w:t>
      </w:r>
      <w:proofErr w:type="spellEnd"/>
      <w:r w:rsidRPr="00357B36">
        <w:rPr>
          <w:i/>
        </w:rPr>
        <w:t xml:space="preserve"> </w:t>
      </w:r>
      <w:r w:rsidRPr="00357B36">
        <w:t xml:space="preserve">(see </w:t>
      </w:r>
      <w:r w:rsidRPr="00D06969">
        <w:t>gbm01492</w:t>
      </w:r>
      <w:r w:rsidRPr="00357B36">
        <w:t xml:space="preserve">), the only cultured representatives of the phylum, were both isolated from the intestinal tract of insects (Geissinger et al., 2009; Zheng et al., 2016). Although only distantly related, both are </w:t>
      </w:r>
      <w:proofErr w:type="spellStart"/>
      <w:r w:rsidRPr="00357B36">
        <w:t>ultramicrobacteria</w:t>
      </w:r>
      <w:proofErr w:type="spellEnd"/>
      <w:r w:rsidRPr="00357B36">
        <w:t xml:space="preserve"> that share numerous features, such as an unusual cell cycle, a strictly anaerobic, fermentative metabolism, and relatively small genomes (</w:t>
      </w:r>
      <w:proofErr w:type="spellStart"/>
      <w:r w:rsidRPr="00357B36">
        <w:t>Hongoh</w:t>
      </w:r>
      <w:proofErr w:type="spellEnd"/>
      <w:r w:rsidRPr="00357B36">
        <w:t xml:space="preserve"> et al., 2008; </w:t>
      </w:r>
      <w:proofErr w:type="spellStart"/>
      <w:r w:rsidRPr="00357B36">
        <w:t>Herlemann</w:t>
      </w:r>
      <w:proofErr w:type="spellEnd"/>
      <w:r w:rsidRPr="00357B36">
        <w:t xml:space="preserve"> et al., 2009; Zheng et al., 2017). While their uncultured relatives in the families </w:t>
      </w:r>
      <w:proofErr w:type="spellStart"/>
      <w:r w:rsidRPr="00357B36">
        <w:rPr>
          <w:i/>
        </w:rPr>
        <w:t>Elusimicrobiaceae</w:t>
      </w:r>
      <w:proofErr w:type="spellEnd"/>
      <w:r w:rsidRPr="00357B36">
        <w:t xml:space="preserve"> and </w:t>
      </w:r>
      <w:proofErr w:type="spellStart"/>
      <w:r w:rsidRPr="00357B36">
        <w:rPr>
          <w:i/>
        </w:rPr>
        <w:t>Endomicrobiaceae</w:t>
      </w:r>
      <w:proofErr w:type="spellEnd"/>
      <w:r w:rsidRPr="00357B36">
        <w:t xml:space="preserve"> are restricted to the intestinal tracts of both invertebrate and vertebrate hosts, including termites, ruminants, and humans, the majority of phylotypes appear to be free-living and were obtained from upland and wetland </w:t>
      </w:r>
      <w:r w:rsidRPr="00357B36">
        <w:lastRenderedPageBreak/>
        <w:t>soils, aquifers, freshwater and marine sediments (</w:t>
      </w:r>
      <w:proofErr w:type="spellStart"/>
      <w:r w:rsidRPr="00357B36">
        <w:t>Herlemann</w:t>
      </w:r>
      <w:proofErr w:type="spellEnd"/>
      <w:r w:rsidRPr="00357B36">
        <w:t xml:space="preserve"> et al., 2007; </w:t>
      </w:r>
      <w:proofErr w:type="spellStart"/>
      <w:r w:rsidRPr="00357B36">
        <w:t>Méheust</w:t>
      </w:r>
      <w:proofErr w:type="spellEnd"/>
      <w:r w:rsidRPr="00357B36">
        <w:t xml:space="preserve"> et al., 2020; Fig. </w:t>
      </w:r>
      <w:r w:rsidR="001B0CCE">
        <w:t>1</w:t>
      </w:r>
      <w:r w:rsidRPr="00357B36">
        <w:t xml:space="preserve">). </w:t>
      </w:r>
    </w:p>
    <w:p w14:paraId="4B3B06D9" w14:textId="77777777" w:rsidR="00421100" w:rsidRPr="00357B36" w:rsidRDefault="00421100" w:rsidP="00297B5D">
      <w:pPr>
        <w:spacing w:line="360" w:lineRule="auto"/>
      </w:pPr>
    </w:p>
    <w:p w14:paraId="3282A0AE" w14:textId="7069D47C" w:rsidR="00421100" w:rsidRPr="00357B36" w:rsidRDefault="00421100" w:rsidP="00297B5D">
      <w:pPr>
        <w:spacing w:line="360" w:lineRule="auto"/>
      </w:pPr>
      <w:r w:rsidRPr="00357B36">
        <w:t xml:space="preserve">Comparative analysis of all MAGs available to date revealed that </w:t>
      </w:r>
      <w:proofErr w:type="spellStart"/>
      <w:r w:rsidRPr="00357B36">
        <w:rPr>
          <w:i/>
          <w:iCs/>
        </w:rPr>
        <w:t>Elusimicrobiota</w:t>
      </w:r>
      <w:proofErr w:type="spellEnd"/>
      <w:r w:rsidRPr="00357B36">
        <w:t xml:space="preserve"> lineages are quite heterogeneous (</w:t>
      </w:r>
      <w:proofErr w:type="spellStart"/>
      <w:r w:rsidRPr="00357B36">
        <w:t>Méheust</w:t>
      </w:r>
      <w:proofErr w:type="spellEnd"/>
      <w:r w:rsidRPr="00357B36">
        <w:t xml:space="preserve"> et al., 2020). While all basal lineages, including the sister groups ERL1 and ERL2, seem to consist exclusively of strictly anaerobic bacteria, several lineages in the class </w:t>
      </w:r>
      <w:proofErr w:type="spellStart"/>
      <w:r w:rsidRPr="00357B36">
        <w:rPr>
          <w:i/>
          <w:iCs/>
        </w:rPr>
        <w:t>Elusimicrobia</w:t>
      </w:r>
      <w:proofErr w:type="spellEnd"/>
      <w:r w:rsidRPr="00357B36">
        <w:t xml:space="preserve"> (lineages </w:t>
      </w:r>
      <w:proofErr w:type="spellStart"/>
      <w:r w:rsidRPr="00357B36">
        <w:t>IIa</w:t>
      </w:r>
      <w:proofErr w:type="spellEnd"/>
      <w:r w:rsidRPr="00357B36">
        <w:t xml:space="preserve">, </w:t>
      </w:r>
      <w:proofErr w:type="spellStart"/>
      <w:r w:rsidRPr="00357B36">
        <w:t>IIc</w:t>
      </w:r>
      <w:proofErr w:type="spellEnd"/>
      <w:r w:rsidRPr="00357B36">
        <w:t>, IV, V, VI) comprise MAGs that encode electron transport chains with high-affinity cytochrome oxidases, indicating the capacity for aerobic respiration (</w:t>
      </w:r>
      <w:proofErr w:type="spellStart"/>
      <w:r w:rsidRPr="00357B36">
        <w:t>Méheust</w:t>
      </w:r>
      <w:proofErr w:type="spellEnd"/>
      <w:r w:rsidRPr="00357B36">
        <w:t xml:space="preserve"> et al., 2020).</w:t>
      </w:r>
      <w:r>
        <w:t xml:space="preserve"> Predicted </w:t>
      </w:r>
      <w:r w:rsidRPr="00357B36">
        <w:t>genome size</w:t>
      </w:r>
      <w:r>
        <w:t xml:space="preserve"> and G+C content</w:t>
      </w:r>
      <w:r w:rsidRPr="00357B36">
        <w:t xml:space="preserve"> vary considerably among different lineages</w:t>
      </w:r>
      <w:r>
        <w:t>. A</w:t>
      </w:r>
      <w:r w:rsidRPr="00357B36">
        <w:t xml:space="preserve"> substantial gene loss occurred in the host-associated </w:t>
      </w:r>
      <w:r>
        <w:t>lineages</w:t>
      </w:r>
      <w:r w:rsidRPr="00357B36">
        <w:t xml:space="preserve"> (</w:t>
      </w:r>
      <w:proofErr w:type="spellStart"/>
      <w:r w:rsidRPr="00357B36">
        <w:rPr>
          <w:i/>
          <w:iCs/>
        </w:rPr>
        <w:t>Elusimicrobiaceae</w:t>
      </w:r>
      <w:proofErr w:type="spellEnd"/>
      <w:r w:rsidRPr="00357B36">
        <w:t xml:space="preserve"> and </w:t>
      </w:r>
      <w:proofErr w:type="spellStart"/>
      <w:r w:rsidRPr="00357B36">
        <w:rPr>
          <w:i/>
          <w:iCs/>
        </w:rPr>
        <w:t>Endomicrobiaceae</w:t>
      </w:r>
      <w:proofErr w:type="spellEnd"/>
      <w:r w:rsidRPr="00357B36">
        <w:t>)</w:t>
      </w:r>
      <w:r>
        <w:t xml:space="preserve">, where genome size and G+C content are significantly lower than in their putatively free-living relatives (Fig. </w:t>
      </w:r>
      <w:r w:rsidR="001B0CCE">
        <w:t>2</w:t>
      </w:r>
      <w:r>
        <w:t>).</w:t>
      </w:r>
    </w:p>
    <w:p w14:paraId="3B9000BD" w14:textId="77777777" w:rsidR="009C05D0" w:rsidRDefault="009C05D0" w:rsidP="00297B5D">
      <w:pPr>
        <w:autoSpaceDE w:val="0"/>
        <w:autoSpaceDN w:val="0"/>
        <w:adjustRightInd w:val="0"/>
        <w:spacing w:line="360" w:lineRule="auto"/>
        <w:ind w:firstLine="426"/>
        <w:jc w:val="both"/>
      </w:pPr>
    </w:p>
    <w:p w14:paraId="516D34EE" w14:textId="77777777" w:rsidR="008D12FB" w:rsidRPr="00357B36" w:rsidRDefault="008D12FB" w:rsidP="00297B5D">
      <w:pPr>
        <w:spacing w:line="360" w:lineRule="auto"/>
        <w:rPr>
          <w:lang w:val="de-DE"/>
        </w:rPr>
      </w:pPr>
      <w:r w:rsidRPr="00357B36">
        <w:rPr>
          <w:i/>
          <w:iCs/>
          <w:lang w:val="de-DE"/>
        </w:rPr>
        <w:t xml:space="preserve">Type genus: Elusimicrobium </w:t>
      </w:r>
      <w:r w:rsidRPr="00357B36">
        <w:rPr>
          <w:lang w:val="de-DE"/>
        </w:rPr>
        <w:t>Geissinger et al. 2009, VL132.</w:t>
      </w:r>
    </w:p>
    <w:p w14:paraId="7BE4D60C" w14:textId="77777777" w:rsidR="009C05D0" w:rsidRPr="009C05D0" w:rsidRDefault="009C05D0" w:rsidP="007B22FB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14F48F5C" w14:textId="77777777" w:rsidR="009C05D0" w:rsidRDefault="009C05D0" w:rsidP="007B22FB">
      <w:pPr>
        <w:spacing w:line="360" w:lineRule="auto"/>
        <w:jc w:val="both"/>
        <w:rPr>
          <w:b/>
        </w:rPr>
      </w:pPr>
    </w:p>
    <w:p w14:paraId="013EE749" w14:textId="2DE561D1" w:rsidR="009C05D0" w:rsidRPr="000A4196" w:rsidRDefault="0002611C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9</w:t>
      </w:r>
      <w:r w:rsidR="009C05D0" w:rsidRPr="000A4196">
        <w:rPr>
          <w:b/>
          <w:color w:val="941651"/>
          <w:sz w:val="28"/>
          <w:szCs w:val="28"/>
        </w:rPr>
        <w:t xml:space="preserve">. </w:t>
      </w:r>
      <w:r w:rsidR="00EF2E30">
        <w:rPr>
          <w:b/>
          <w:color w:val="941651"/>
          <w:sz w:val="28"/>
          <w:szCs w:val="28"/>
        </w:rPr>
        <w:t xml:space="preserve">TAXONOMIC OUTLINE OF THE </w:t>
      </w:r>
      <w:r w:rsidR="00FA228E">
        <w:rPr>
          <w:b/>
          <w:color w:val="941651"/>
          <w:sz w:val="28"/>
          <w:szCs w:val="28"/>
        </w:rPr>
        <w:t>PHYLUM</w:t>
      </w:r>
    </w:p>
    <w:p w14:paraId="653B8614" w14:textId="77777777" w:rsidR="009C05D0" w:rsidRPr="000A4196" w:rsidRDefault="009C05D0" w:rsidP="007B22FB">
      <w:pPr>
        <w:spacing w:line="360" w:lineRule="auto"/>
        <w:jc w:val="both"/>
        <w:rPr>
          <w:b/>
          <w:color w:val="941651"/>
        </w:rPr>
      </w:pPr>
    </w:p>
    <w:p w14:paraId="37938DB3" w14:textId="2DFCA1D2" w:rsidR="009C05D0" w:rsidRPr="000A4196" w:rsidRDefault="007E3C13" w:rsidP="007B22FB">
      <w:pPr>
        <w:spacing w:line="360" w:lineRule="auto"/>
        <w:jc w:val="both"/>
        <w:rPr>
          <w:b/>
          <w:color w:val="941651"/>
        </w:rPr>
      </w:pPr>
      <w:r>
        <w:rPr>
          <w:b/>
          <w:color w:val="941651"/>
        </w:rPr>
        <w:t>CREATE A H</w:t>
      </w:r>
      <w:r w:rsidR="00B818D1">
        <w:rPr>
          <w:b/>
          <w:color w:val="941651"/>
        </w:rPr>
        <w:t>I</w:t>
      </w:r>
      <w:r>
        <w:rPr>
          <w:b/>
          <w:color w:val="941651"/>
        </w:rPr>
        <w:t>ERA</w:t>
      </w:r>
      <w:r w:rsidR="00525908">
        <w:rPr>
          <w:b/>
          <w:color w:val="941651"/>
        </w:rPr>
        <w:t>R</w:t>
      </w:r>
      <w:r>
        <w:rPr>
          <w:b/>
          <w:color w:val="941651"/>
        </w:rPr>
        <w:t>CH</w:t>
      </w:r>
      <w:r w:rsidR="00525908">
        <w:rPr>
          <w:b/>
          <w:color w:val="941651"/>
        </w:rPr>
        <w:t>ICAL</w:t>
      </w:r>
      <w:r>
        <w:rPr>
          <w:b/>
          <w:color w:val="941651"/>
        </w:rPr>
        <w:t xml:space="preserve"> TAXONOMIC OUTLINE WITH THE NAMES OF EACH CLASS, ORDER, FAMILY AND GENUS. </w:t>
      </w:r>
      <w:r w:rsidR="00FA228E">
        <w:rPr>
          <w:b/>
          <w:color w:val="941651"/>
        </w:rPr>
        <w:t>FOR EACH TAXON, INCLUDE THE NAME, DEFINING PUBLICATION, AND ETYMOLOGY</w:t>
      </w:r>
      <w:r w:rsidR="00FA228E" w:rsidRPr="00626903">
        <w:rPr>
          <w:b/>
          <w:color w:val="941651"/>
        </w:rPr>
        <w:t>.</w:t>
      </w:r>
      <w:r w:rsidRPr="00626903">
        <w:rPr>
          <w:b/>
          <w:color w:val="941651"/>
        </w:rPr>
        <w:t xml:space="preserve"> ADD A BRIEF DESCRIPTION, WHICH COULD BE “SAME AS PHYLUM”</w:t>
      </w:r>
    </w:p>
    <w:p w14:paraId="334F0D83" w14:textId="77777777" w:rsidR="00C91312" w:rsidRPr="009C05D0" w:rsidRDefault="00C91312" w:rsidP="00C91312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3FC7E99D" w14:textId="7EA0DFF6" w:rsidR="00C91312" w:rsidRPr="003D2EAD" w:rsidRDefault="0085003A" w:rsidP="007B22FB">
      <w:pPr>
        <w:spacing w:line="360" w:lineRule="auto"/>
        <w:jc w:val="both"/>
        <w:rPr>
          <w:rFonts w:cstheme="minorHAnsi"/>
        </w:rPr>
      </w:pPr>
      <w:r w:rsidRPr="003D2EAD">
        <w:rPr>
          <w:rStyle w:val="Hyperlink"/>
          <w:rFonts w:cstheme="minorHAnsi"/>
          <w:color w:val="auto"/>
          <w:u w:val="none"/>
        </w:rPr>
        <w:t xml:space="preserve">CLASS: </w:t>
      </w:r>
      <w:r w:rsidR="00241825" w:rsidRPr="003D2EAD">
        <w:rPr>
          <w:rStyle w:val="Hyperlink"/>
          <w:rFonts w:cstheme="minorHAnsi"/>
          <w:color w:val="auto"/>
          <w:u w:val="none"/>
        </w:rPr>
        <w:t xml:space="preserve"> </w:t>
      </w:r>
      <w:proofErr w:type="spellStart"/>
      <w:r w:rsidR="00241825" w:rsidRPr="003D2EAD">
        <w:rPr>
          <w:rFonts w:cstheme="minorHAnsi"/>
          <w:i/>
          <w:iCs/>
          <w:bdr w:val="none" w:sz="0" w:space="0" w:color="auto" w:frame="1"/>
        </w:rPr>
        <w:t>Elusimicrobia</w:t>
      </w:r>
      <w:proofErr w:type="spellEnd"/>
      <w:r w:rsidR="00241825" w:rsidRPr="003D2EAD">
        <w:rPr>
          <w:rFonts w:cstheme="minorHAnsi"/>
        </w:rPr>
        <w:t xml:space="preserve"> Geissinger </w:t>
      </w:r>
      <w:r w:rsidR="00241825" w:rsidRPr="003D2EAD">
        <w:rPr>
          <w:rFonts w:cstheme="minorHAnsi"/>
          <w:bdr w:val="none" w:sz="0" w:space="0" w:color="auto" w:frame="1"/>
        </w:rPr>
        <w:t>et al.</w:t>
      </w:r>
      <w:r w:rsidR="00241825" w:rsidRPr="003D2EAD">
        <w:rPr>
          <w:rFonts w:cstheme="minorHAnsi"/>
        </w:rPr>
        <w:t xml:space="preserve"> 2009, VL132</w:t>
      </w:r>
    </w:p>
    <w:p w14:paraId="4F1550C1" w14:textId="15831015" w:rsidR="00241825" w:rsidRPr="003D2EAD" w:rsidRDefault="0013264A" w:rsidP="007B22FB">
      <w:pPr>
        <w:spacing w:line="360" w:lineRule="auto"/>
        <w:jc w:val="both"/>
        <w:rPr>
          <w:rFonts w:cstheme="minorHAnsi"/>
          <w:color w:val="000000"/>
        </w:rPr>
      </w:pPr>
      <w:proofErr w:type="spellStart"/>
      <w:proofErr w:type="gramStart"/>
      <w:r w:rsidRPr="003D2EAD">
        <w:rPr>
          <w:rFonts w:cstheme="minorHAnsi"/>
          <w:color w:val="000000"/>
        </w:rPr>
        <w:t>E.lu’si</w:t>
      </w:r>
      <w:proofErr w:type="gramEnd"/>
      <w:r w:rsidRPr="003D2EAD">
        <w:rPr>
          <w:rFonts w:cstheme="minorHAnsi"/>
          <w:color w:val="000000"/>
        </w:rPr>
        <w:t>.mi.cro’bi.a</w:t>
      </w:r>
      <w:proofErr w:type="spellEnd"/>
      <w:r w:rsidRPr="003D2EAD">
        <w:rPr>
          <w:rFonts w:cstheme="minorHAnsi"/>
          <w:color w:val="000000"/>
        </w:rPr>
        <w:t>.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N.L. neut. n.</w:t>
      </w:r>
      <w:r w:rsidRPr="003D2EAD">
        <w:rPr>
          <w:rFonts w:cstheme="minorHAnsi"/>
          <w:color w:val="000000"/>
        </w:rPr>
        <w:t> </w:t>
      </w:r>
      <w:proofErr w:type="spellStart"/>
      <w:r w:rsidRPr="003D2EAD">
        <w:rPr>
          <w:rFonts w:cstheme="minorHAnsi"/>
          <w:i/>
          <w:iCs/>
          <w:color w:val="000000"/>
          <w:bdr w:val="none" w:sz="0" w:space="0" w:color="auto" w:frame="1"/>
        </w:rPr>
        <w:t>Elusimicrobium</w:t>
      </w:r>
      <w:proofErr w:type="spellEnd"/>
      <w:r w:rsidRPr="003D2EAD">
        <w:rPr>
          <w:rFonts w:cstheme="minorHAnsi"/>
          <w:color w:val="000000"/>
        </w:rPr>
        <w:t>, type genus of the type order of the class;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N.L. neut. pl. n.</w:t>
      </w:r>
      <w:r w:rsidRPr="003D2EAD">
        <w:rPr>
          <w:rFonts w:cstheme="minorHAnsi"/>
          <w:color w:val="000000"/>
        </w:rPr>
        <w:t> </w:t>
      </w:r>
      <w:proofErr w:type="spellStart"/>
      <w:r w:rsidRPr="003D2EAD">
        <w:rPr>
          <w:rFonts w:cstheme="minorHAnsi"/>
          <w:i/>
          <w:iCs/>
          <w:color w:val="000000"/>
          <w:bdr w:val="none" w:sz="0" w:space="0" w:color="auto" w:frame="1"/>
        </w:rPr>
        <w:t>Elusimicrobia</w:t>
      </w:r>
      <w:proofErr w:type="spellEnd"/>
      <w:r w:rsidRPr="003D2EAD">
        <w:rPr>
          <w:rFonts w:cstheme="minorHAnsi"/>
          <w:color w:val="000000"/>
        </w:rPr>
        <w:t xml:space="preserve">, class of the order </w:t>
      </w:r>
      <w:proofErr w:type="spellStart"/>
      <w:r w:rsidRPr="006B174A">
        <w:rPr>
          <w:rFonts w:cstheme="minorHAnsi"/>
          <w:i/>
          <w:color w:val="000000"/>
        </w:rPr>
        <w:t>Elusimicrobiales</w:t>
      </w:r>
      <w:proofErr w:type="spellEnd"/>
      <w:r w:rsidRPr="003D2EAD">
        <w:rPr>
          <w:rFonts w:cstheme="minorHAnsi"/>
          <w:color w:val="000000"/>
        </w:rPr>
        <w:t xml:space="preserve"> (nominative plural of </w:t>
      </w:r>
      <w:proofErr w:type="spellStart"/>
      <w:r w:rsidRPr="006B174A">
        <w:rPr>
          <w:rFonts w:cstheme="minorHAnsi"/>
          <w:i/>
          <w:color w:val="000000"/>
        </w:rPr>
        <w:t>Elusimicrobium</w:t>
      </w:r>
      <w:proofErr w:type="spellEnd"/>
      <w:r w:rsidRPr="003D2EAD">
        <w:rPr>
          <w:rFonts w:cstheme="minorHAnsi"/>
          <w:color w:val="000000"/>
        </w:rPr>
        <w:t>)</w:t>
      </w:r>
    </w:p>
    <w:p w14:paraId="597E8BB6" w14:textId="517112F7" w:rsidR="00457009" w:rsidRPr="003D2EAD" w:rsidRDefault="00457009" w:rsidP="007B22FB">
      <w:pPr>
        <w:spacing w:line="360" w:lineRule="auto"/>
        <w:jc w:val="both"/>
        <w:rPr>
          <w:rFonts w:cstheme="minorHAnsi"/>
          <w:color w:val="000000"/>
        </w:rPr>
      </w:pPr>
      <w:r w:rsidRPr="003D2EAD">
        <w:rPr>
          <w:rFonts w:cstheme="minorHAnsi"/>
          <w:color w:val="1C1D1E"/>
          <w:shd w:val="clear" w:color="auto" w:fill="FFFFFF"/>
        </w:rPr>
        <w:t>The class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Elusimicrobia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currently contains the order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Elusimicrobiales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, which accommodates only a single species, the 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ultramicrobacterium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Elusimicrobium</w:t>
      </w:r>
      <w:proofErr w:type="spellEnd"/>
      <w:r w:rsidRPr="003D2EAD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minutum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. It also comprises numerous clades of uncultured bacteria from mostly anoxic habitats (anoxic soils, aquifers, freshwater and </w:t>
      </w:r>
      <w:r w:rsidRPr="003D2EAD">
        <w:rPr>
          <w:rFonts w:cstheme="minorHAnsi"/>
          <w:color w:val="1C1D1E"/>
          <w:shd w:val="clear" w:color="auto" w:fill="FFFFFF"/>
        </w:rPr>
        <w:lastRenderedPageBreak/>
        <w:t>marine sediments, and intestinal tracts), which have been detected exclusively in 16S rRNA-based surveys.</w:t>
      </w:r>
    </w:p>
    <w:p w14:paraId="5D409347" w14:textId="6C546251" w:rsidR="0013264A" w:rsidRPr="003D2EAD" w:rsidRDefault="0013264A" w:rsidP="007B22FB">
      <w:pPr>
        <w:spacing w:line="360" w:lineRule="auto"/>
        <w:jc w:val="both"/>
        <w:rPr>
          <w:rFonts w:cstheme="minorHAnsi"/>
        </w:rPr>
      </w:pPr>
    </w:p>
    <w:p w14:paraId="7C4CBC80" w14:textId="2B2A266E" w:rsidR="0013264A" w:rsidRPr="003D2EAD" w:rsidRDefault="0013264A" w:rsidP="0026179A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D2EAD">
        <w:rPr>
          <w:rFonts w:cstheme="minorHAnsi"/>
        </w:rPr>
        <w:t>ORDER:</w:t>
      </w:r>
      <w:r w:rsidR="004C4451" w:rsidRPr="003D2EAD">
        <w:rPr>
          <w:rFonts w:cstheme="minorHAnsi"/>
        </w:rPr>
        <w:t xml:space="preserve"> </w:t>
      </w:r>
      <w:proofErr w:type="spellStart"/>
      <w:r w:rsidR="004C4451" w:rsidRPr="003D2EAD">
        <w:rPr>
          <w:rFonts w:cstheme="minorHAnsi"/>
          <w:i/>
          <w:iCs/>
          <w:color w:val="000000"/>
          <w:bdr w:val="none" w:sz="0" w:space="0" w:color="auto" w:frame="1"/>
        </w:rPr>
        <w:t>Elusimicrobiales</w:t>
      </w:r>
      <w:proofErr w:type="spellEnd"/>
      <w:r w:rsidR="004C4451" w:rsidRPr="003D2EAD">
        <w:rPr>
          <w:rFonts w:cstheme="minorHAnsi"/>
          <w:color w:val="000000"/>
        </w:rPr>
        <w:t> Geissinger </w:t>
      </w:r>
      <w:r w:rsidR="004C4451" w:rsidRPr="003D2EAD">
        <w:rPr>
          <w:rFonts w:cstheme="minorHAnsi"/>
          <w:i/>
          <w:iCs/>
          <w:color w:val="000000"/>
          <w:bdr w:val="none" w:sz="0" w:space="0" w:color="auto" w:frame="1"/>
        </w:rPr>
        <w:t>et al.</w:t>
      </w:r>
      <w:r w:rsidR="004C4451" w:rsidRPr="003D2EAD">
        <w:rPr>
          <w:rFonts w:cstheme="minorHAnsi"/>
          <w:color w:val="000000"/>
        </w:rPr>
        <w:t> </w:t>
      </w:r>
      <w:r w:rsidR="00C14A61" w:rsidRPr="003D2EAD">
        <w:rPr>
          <w:rFonts w:cstheme="minorHAnsi"/>
          <w:lang w:val="de-DE"/>
        </w:rPr>
        <w:t>2009, VL132.</w:t>
      </w:r>
    </w:p>
    <w:p w14:paraId="16A2AC93" w14:textId="087657CE" w:rsidR="004C4451" w:rsidRPr="003D2EAD" w:rsidRDefault="00364B5C" w:rsidP="0026179A">
      <w:pPr>
        <w:spacing w:line="360" w:lineRule="auto"/>
        <w:ind w:left="720"/>
        <w:jc w:val="both"/>
        <w:rPr>
          <w:rFonts w:cstheme="minorHAnsi"/>
          <w:color w:val="000000"/>
        </w:rPr>
      </w:pPr>
      <w:proofErr w:type="spellStart"/>
      <w:r w:rsidRPr="003D2EAD">
        <w:rPr>
          <w:rFonts w:cstheme="minorHAnsi"/>
          <w:color w:val="000000"/>
        </w:rPr>
        <w:t>E.lu.si.mi.cro.bi.</w:t>
      </w:r>
      <w:r w:rsidR="00F24EB0" w:rsidRPr="003D2EAD">
        <w:rPr>
          <w:rFonts w:cstheme="minorHAnsi"/>
          <w:color w:val="000000"/>
        </w:rPr>
        <w:t>al’es</w:t>
      </w:r>
      <w:proofErr w:type="spellEnd"/>
      <w:r w:rsidRPr="003D2EAD">
        <w:rPr>
          <w:rFonts w:cstheme="minorHAnsi"/>
          <w:color w:val="000000"/>
        </w:rPr>
        <w:t>. </w:t>
      </w:r>
      <w:r w:rsidR="004C4451" w:rsidRPr="003D2EAD">
        <w:rPr>
          <w:rStyle w:val="checked"/>
          <w:rFonts w:cstheme="minorHAnsi"/>
          <w:color w:val="000000"/>
          <w:bdr w:val="none" w:sz="0" w:space="0" w:color="auto" w:frame="1"/>
        </w:rPr>
        <w:t>N.L. neut. n.</w:t>
      </w:r>
      <w:r w:rsidR="004C4451" w:rsidRPr="003D2EAD">
        <w:rPr>
          <w:rFonts w:cstheme="minorHAnsi"/>
          <w:color w:val="000000"/>
        </w:rPr>
        <w:t> </w:t>
      </w:r>
      <w:proofErr w:type="spellStart"/>
      <w:r w:rsidR="004C4451" w:rsidRPr="003D2EAD">
        <w:rPr>
          <w:rFonts w:cstheme="minorHAnsi"/>
          <w:i/>
          <w:iCs/>
          <w:color w:val="000000"/>
          <w:bdr w:val="none" w:sz="0" w:space="0" w:color="auto" w:frame="1"/>
        </w:rPr>
        <w:t>Elusimicrobium</w:t>
      </w:r>
      <w:proofErr w:type="spellEnd"/>
      <w:r w:rsidR="004C4451" w:rsidRPr="003D2EAD">
        <w:rPr>
          <w:rFonts w:cstheme="minorHAnsi"/>
          <w:color w:val="000000"/>
        </w:rPr>
        <w:t>, type genus of the order; </w:t>
      </w:r>
      <w:r w:rsidR="004C4451" w:rsidRPr="003D2EAD">
        <w:rPr>
          <w:rStyle w:val="checked"/>
          <w:rFonts w:cstheme="minorHAnsi"/>
          <w:color w:val="000000"/>
          <w:bdr w:val="none" w:sz="0" w:space="0" w:color="auto" w:frame="1"/>
        </w:rPr>
        <w:t>L. fem. pl. n. suff.</w:t>
      </w:r>
      <w:r w:rsidR="004C4451" w:rsidRPr="003D2EAD">
        <w:rPr>
          <w:rFonts w:cstheme="minorHAnsi"/>
          <w:color w:val="000000"/>
        </w:rPr>
        <w:t> </w:t>
      </w:r>
      <w:r w:rsidR="004C4451" w:rsidRPr="003D2EAD">
        <w:rPr>
          <w:rFonts w:cstheme="minorHAnsi"/>
          <w:i/>
          <w:iCs/>
          <w:color w:val="000000"/>
          <w:bdr w:val="none" w:sz="0" w:space="0" w:color="auto" w:frame="1"/>
        </w:rPr>
        <w:t>-ales</w:t>
      </w:r>
      <w:r w:rsidR="004C4451" w:rsidRPr="003D2EAD">
        <w:rPr>
          <w:rFonts w:cstheme="minorHAnsi"/>
          <w:color w:val="000000"/>
        </w:rPr>
        <w:t>, </w:t>
      </w:r>
      <w:r w:rsidR="004C4451" w:rsidRPr="003D2EAD">
        <w:rPr>
          <w:rStyle w:val="checked"/>
          <w:rFonts w:cstheme="minorHAnsi"/>
          <w:color w:val="000000"/>
          <w:bdr w:val="none" w:sz="0" w:space="0" w:color="auto" w:frame="1"/>
        </w:rPr>
        <w:t>ending to denote an order</w:t>
      </w:r>
      <w:r w:rsidR="004C4451" w:rsidRPr="003D2EAD">
        <w:rPr>
          <w:rFonts w:cstheme="minorHAnsi"/>
          <w:color w:val="000000"/>
        </w:rPr>
        <w:t>; </w:t>
      </w:r>
      <w:r w:rsidR="004C4451" w:rsidRPr="003D2EAD">
        <w:rPr>
          <w:rStyle w:val="checked"/>
          <w:rFonts w:cstheme="minorHAnsi"/>
          <w:color w:val="000000"/>
          <w:bdr w:val="none" w:sz="0" w:space="0" w:color="auto" w:frame="1"/>
        </w:rPr>
        <w:t>N.L. fem. pl. n.</w:t>
      </w:r>
      <w:r w:rsidR="004C4451" w:rsidRPr="003D2EAD">
        <w:rPr>
          <w:rFonts w:cstheme="minorHAnsi"/>
          <w:color w:val="000000"/>
        </w:rPr>
        <w:t> </w:t>
      </w:r>
      <w:proofErr w:type="spellStart"/>
      <w:r w:rsidR="004C4451" w:rsidRPr="003D2EAD">
        <w:rPr>
          <w:rFonts w:cstheme="minorHAnsi"/>
          <w:i/>
          <w:iCs/>
          <w:color w:val="000000"/>
          <w:bdr w:val="none" w:sz="0" w:space="0" w:color="auto" w:frame="1"/>
        </w:rPr>
        <w:t>Elusimicrobiales</w:t>
      </w:r>
      <w:proofErr w:type="spellEnd"/>
      <w:r w:rsidR="004C4451" w:rsidRPr="003D2EAD">
        <w:rPr>
          <w:rFonts w:cstheme="minorHAnsi"/>
          <w:color w:val="000000"/>
        </w:rPr>
        <w:t xml:space="preserve">, order of the genus </w:t>
      </w:r>
      <w:proofErr w:type="spellStart"/>
      <w:r w:rsidR="004C4451" w:rsidRPr="006B174A">
        <w:rPr>
          <w:rFonts w:cstheme="minorHAnsi"/>
          <w:i/>
          <w:color w:val="000000"/>
        </w:rPr>
        <w:t>Elusimicrobium</w:t>
      </w:r>
      <w:proofErr w:type="spellEnd"/>
    </w:p>
    <w:p w14:paraId="3F1337E0" w14:textId="0472AC2F" w:rsidR="00C83116" w:rsidRPr="003D2EAD" w:rsidRDefault="00C83116" w:rsidP="0026179A">
      <w:pPr>
        <w:spacing w:line="360" w:lineRule="auto"/>
        <w:ind w:left="720"/>
        <w:jc w:val="both"/>
        <w:rPr>
          <w:rFonts w:cstheme="minorHAnsi"/>
        </w:rPr>
      </w:pPr>
      <w:r w:rsidRPr="003D2EAD">
        <w:rPr>
          <w:rFonts w:cstheme="minorHAnsi"/>
          <w:color w:val="1C1D1E"/>
          <w:shd w:val="clear" w:color="auto" w:fill="FFFFFF"/>
        </w:rPr>
        <w:t>The order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Elusimicrobiales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is identified on the basis of phylogenetic analysis of 16S rRNA gene sequences. It currently contains the family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Elusimicrobiaceae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, which accommodates a single species, the 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ultramicrobacterium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Elusimicrobium</w:t>
      </w:r>
      <w:proofErr w:type="spellEnd"/>
      <w:r w:rsidRPr="003D2EAD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minutum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, and other, highly supported clades of uncultured bacteria that have been detected exclusively in 16S rRNA-based surveys (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Herlemann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 et al., </w:t>
      </w:r>
      <w:r w:rsidRPr="003D2EAD">
        <w:rPr>
          <w:rFonts w:cstheme="minorHAnsi"/>
          <w:bCs/>
          <w:color w:val="1C1D1E"/>
        </w:rPr>
        <w:t>2007</w:t>
      </w:r>
      <w:r w:rsidRPr="003D2EAD">
        <w:rPr>
          <w:rFonts w:cstheme="minorHAnsi"/>
          <w:color w:val="1C1D1E"/>
          <w:shd w:val="clear" w:color="auto" w:fill="FFFFFF"/>
        </w:rPr>
        <w:t>; Geissinger et al., </w:t>
      </w:r>
      <w:r w:rsidRPr="003D2EAD">
        <w:rPr>
          <w:rFonts w:cstheme="minorHAnsi"/>
          <w:bCs/>
          <w:color w:val="1C1D1E"/>
        </w:rPr>
        <w:t>2009</w:t>
      </w:r>
      <w:r w:rsidRPr="003D2EAD">
        <w:rPr>
          <w:rFonts w:cstheme="minorHAnsi"/>
          <w:color w:val="1C1D1E"/>
          <w:shd w:val="clear" w:color="auto" w:fill="FFFFFF"/>
        </w:rPr>
        <w:t>). While members of the family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Elusimicrobiaceae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(cluster III) seem to occur exclusively in intestinal tracts of insects and vertebrates, other lineages (clusters IV and V) comprise uncultured bacteria from a range of other, mostly anoxic habitats (anoxic soils, aquifers, freshwater, and marine sediments).</w:t>
      </w:r>
    </w:p>
    <w:p w14:paraId="234820AC" w14:textId="265DF368" w:rsidR="004C4451" w:rsidRPr="003D2EAD" w:rsidRDefault="004C4451" w:rsidP="007B22FB">
      <w:pPr>
        <w:spacing w:line="360" w:lineRule="auto"/>
        <w:jc w:val="both"/>
        <w:rPr>
          <w:rFonts w:cstheme="minorHAnsi"/>
        </w:rPr>
      </w:pPr>
    </w:p>
    <w:p w14:paraId="7D4FA708" w14:textId="4B6ABD4E" w:rsidR="004C4451" w:rsidRPr="003D2EAD" w:rsidRDefault="004C4451" w:rsidP="0026179A">
      <w:pPr>
        <w:spacing w:line="360" w:lineRule="auto"/>
        <w:ind w:left="720" w:firstLine="720"/>
        <w:jc w:val="both"/>
        <w:rPr>
          <w:rFonts w:cstheme="minorHAnsi"/>
          <w:color w:val="000000"/>
        </w:rPr>
      </w:pPr>
      <w:r w:rsidRPr="003D2EAD">
        <w:rPr>
          <w:rFonts w:cstheme="minorHAnsi"/>
        </w:rPr>
        <w:t>FAMILY:</w:t>
      </w:r>
      <w:r w:rsidR="00A12B17" w:rsidRPr="003D2EAD">
        <w:rPr>
          <w:rFonts w:cstheme="minorHAnsi"/>
        </w:rPr>
        <w:t xml:space="preserve"> </w:t>
      </w:r>
      <w:proofErr w:type="spellStart"/>
      <w:r w:rsidR="00A12B17" w:rsidRPr="003D2EAD">
        <w:rPr>
          <w:rFonts w:cstheme="minorHAnsi"/>
          <w:i/>
          <w:iCs/>
          <w:color w:val="000000"/>
          <w:bdr w:val="none" w:sz="0" w:space="0" w:color="auto" w:frame="1"/>
        </w:rPr>
        <w:t>Elusimicrobiaceae</w:t>
      </w:r>
      <w:proofErr w:type="spellEnd"/>
      <w:r w:rsidR="00A12B17" w:rsidRPr="003D2EAD">
        <w:rPr>
          <w:rFonts w:cstheme="minorHAnsi"/>
          <w:color w:val="000000"/>
        </w:rPr>
        <w:t> Geissinger </w:t>
      </w:r>
      <w:r w:rsidR="00A12B17" w:rsidRPr="003D2EAD">
        <w:rPr>
          <w:rFonts w:cstheme="minorHAnsi"/>
          <w:i/>
          <w:iCs/>
          <w:color w:val="000000"/>
          <w:bdr w:val="none" w:sz="0" w:space="0" w:color="auto" w:frame="1"/>
        </w:rPr>
        <w:t>et al.</w:t>
      </w:r>
      <w:r w:rsidR="00A12B17" w:rsidRPr="003D2EAD">
        <w:rPr>
          <w:rFonts w:cstheme="minorHAnsi"/>
          <w:color w:val="000000"/>
        </w:rPr>
        <w:t> </w:t>
      </w:r>
      <w:r w:rsidR="00C14A61" w:rsidRPr="003D2EAD">
        <w:rPr>
          <w:rFonts w:cstheme="minorHAnsi"/>
          <w:lang w:val="de-DE"/>
        </w:rPr>
        <w:t>2009, VL132.</w:t>
      </w:r>
    </w:p>
    <w:p w14:paraId="697EA4E6" w14:textId="72D09A60" w:rsidR="00A12B17" w:rsidRPr="003D2EAD" w:rsidRDefault="00364B5C" w:rsidP="0026179A">
      <w:pPr>
        <w:spacing w:line="360" w:lineRule="auto"/>
        <w:ind w:left="1440"/>
        <w:jc w:val="both"/>
        <w:rPr>
          <w:rFonts w:cstheme="minorHAnsi"/>
          <w:color w:val="000000"/>
        </w:rPr>
      </w:pPr>
      <w:proofErr w:type="spellStart"/>
      <w:proofErr w:type="gramStart"/>
      <w:r w:rsidRPr="003D2EAD">
        <w:rPr>
          <w:rFonts w:cstheme="minorHAnsi"/>
          <w:color w:val="000000"/>
        </w:rPr>
        <w:t>E.lu.si.mi.cro.bi.</w:t>
      </w:r>
      <w:r w:rsidR="00F24EB0" w:rsidRPr="003D2EAD">
        <w:rPr>
          <w:rFonts w:cstheme="minorHAnsi"/>
          <w:color w:val="000000"/>
        </w:rPr>
        <w:t>a’ce</w:t>
      </w:r>
      <w:proofErr w:type="gramEnd"/>
      <w:r w:rsidR="00F24EB0" w:rsidRPr="003D2EAD">
        <w:rPr>
          <w:rFonts w:cstheme="minorHAnsi"/>
          <w:color w:val="000000"/>
        </w:rPr>
        <w:t>.ae</w:t>
      </w:r>
      <w:proofErr w:type="spellEnd"/>
      <w:r w:rsidR="00A12B17" w:rsidRPr="003D2EAD">
        <w:rPr>
          <w:rStyle w:val="checked"/>
          <w:rFonts w:cstheme="minorHAnsi"/>
          <w:color w:val="000000"/>
          <w:bdr w:val="none" w:sz="0" w:space="0" w:color="auto" w:frame="1"/>
        </w:rPr>
        <w:t>. neut. n.</w:t>
      </w:r>
      <w:r w:rsidR="00A12B17" w:rsidRPr="003D2EAD">
        <w:rPr>
          <w:rFonts w:cstheme="minorHAnsi"/>
          <w:color w:val="000000"/>
        </w:rPr>
        <w:t> </w:t>
      </w:r>
      <w:proofErr w:type="spellStart"/>
      <w:r w:rsidR="00A12B17" w:rsidRPr="003D2EAD">
        <w:rPr>
          <w:rFonts w:cstheme="minorHAnsi"/>
          <w:i/>
          <w:iCs/>
          <w:color w:val="000000"/>
          <w:bdr w:val="none" w:sz="0" w:space="0" w:color="auto" w:frame="1"/>
        </w:rPr>
        <w:t>Elusimicrobium</w:t>
      </w:r>
      <w:proofErr w:type="spellEnd"/>
      <w:r w:rsidR="00A12B17" w:rsidRPr="003D2EAD">
        <w:rPr>
          <w:rFonts w:cstheme="minorHAnsi"/>
          <w:color w:val="000000"/>
        </w:rPr>
        <w:t>, type genus of the family; </w:t>
      </w:r>
      <w:r w:rsidR="00A12B17" w:rsidRPr="003D2EAD">
        <w:rPr>
          <w:rStyle w:val="checked"/>
          <w:rFonts w:cstheme="minorHAnsi"/>
          <w:color w:val="000000"/>
          <w:bdr w:val="none" w:sz="0" w:space="0" w:color="auto" w:frame="1"/>
        </w:rPr>
        <w:t>L. fem. pl. n. suff.</w:t>
      </w:r>
      <w:r w:rsidR="00A12B17" w:rsidRPr="003D2EAD">
        <w:rPr>
          <w:rFonts w:cstheme="minorHAnsi"/>
          <w:color w:val="000000"/>
        </w:rPr>
        <w:t> </w:t>
      </w:r>
      <w:r w:rsidR="00A12B17" w:rsidRPr="003D2EAD">
        <w:rPr>
          <w:rFonts w:cstheme="minorHAnsi"/>
          <w:i/>
          <w:iCs/>
          <w:color w:val="000000"/>
          <w:bdr w:val="none" w:sz="0" w:space="0" w:color="auto" w:frame="1"/>
        </w:rPr>
        <w:t>-</w:t>
      </w:r>
      <w:proofErr w:type="spellStart"/>
      <w:r w:rsidR="00A12B17" w:rsidRPr="003D2EAD">
        <w:rPr>
          <w:rFonts w:cstheme="minorHAnsi"/>
          <w:i/>
          <w:iCs/>
          <w:color w:val="000000"/>
          <w:bdr w:val="none" w:sz="0" w:space="0" w:color="auto" w:frame="1"/>
        </w:rPr>
        <w:t>aceae</w:t>
      </w:r>
      <w:proofErr w:type="spellEnd"/>
      <w:r w:rsidR="00A12B17" w:rsidRPr="003D2EAD">
        <w:rPr>
          <w:rFonts w:cstheme="minorHAnsi"/>
          <w:color w:val="000000"/>
        </w:rPr>
        <w:t>, </w:t>
      </w:r>
      <w:r w:rsidR="00A12B17" w:rsidRPr="003D2EAD">
        <w:rPr>
          <w:rStyle w:val="checked"/>
          <w:rFonts w:cstheme="minorHAnsi"/>
          <w:color w:val="000000"/>
          <w:bdr w:val="none" w:sz="0" w:space="0" w:color="auto" w:frame="1"/>
        </w:rPr>
        <w:t>ending to denote a family</w:t>
      </w:r>
      <w:r w:rsidR="00A12B17" w:rsidRPr="003D2EAD">
        <w:rPr>
          <w:rFonts w:cstheme="minorHAnsi"/>
          <w:color w:val="000000"/>
        </w:rPr>
        <w:t>; </w:t>
      </w:r>
      <w:r w:rsidR="00A12B17" w:rsidRPr="003D2EAD">
        <w:rPr>
          <w:rStyle w:val="checked"/>
          <w:rFonts w:cstheme="minorHAnsi"/>
          <w:color w:val="000000"/>
          <w:bdr w:val="none" w:sz="0" w:space="0" w:color="auto" w:frame="1"/>
        </w:rPr>
        <w:t>N.L. fem. pl. n.</w:t>
      </w:r>
      <w:r w:rsidR="00A12B17" w:rsidRPr="003D2EAD">
        <w:rPr>
          <w:rFonts w:cstheme="minorHAnsi"/>
          <w:color w:val="000000"/>
        </w:rPr>
        <w:t> </w:t>
      </w:r>
      <w:proofErr w:type="spellStart"/>
      <w:r w:rsidR="00A12B17" w:rsidRPr="003D2EAD">
        <w:rPr>
          <w:rFonts w:cstheme="minorHAnsi"/>
          <w:i/>
          <w:iCs/>
          <w:color w:val="000000"/>
          <w:bdr w:val="none" w:sz="0" w:space="0" w:color="auto" w:frame="1"/>
        </w:rPr>
        <w:t>Elusimicrobiaceae</w:t>
      </w:r>
      <w:proofErr w:type="spellEnd"/>
      <w:r w:rsidR="00A12B17" w:rsidRPr="003D2EAD">
        <w:rPr>
          <w:rFonts w:cstheme="minorHAnsi"/>
          <w:color w:val="000000"/>
        </w:rPr>
        <w:t xml:space="preserve">, family of the genus </w:t>
      </w:r>
      <w:proofErr w:type="spellStart"/>
      <w:r w:rsidR="00A12B17" w:rsidRPr="00094B3C">
        <w:rPr>
          <w:rFonts w:cstheme="minorHAnsi"/>
          <w:i/>
          <w:color w:val="000000"/>
        </w:rPr>
        <w:t>Elusimicrobium</w:t>
      </w:r>
      <w:proofErr w:type="spellEnd"/>
    </w:p>
    <w:p w14:paraId="7159FC62" w14:textId="6CDA8A59" w:rsidR="0057100D" w:rsidRPr="003D2EAD" w:rsidRDefault="0057100D" w:rsidP="0026179A">
      <w:pPr>
        <w:spacing w:line="360" w:lineRule="auto"/>
        <w:ind w:left="1440"/>
        <w:jc w:val="both"/>
        <w:rPr>
          <w:rFonts w:cstheme="minorHAnsi"/>
        </w:rPr>
      </w:pPr>
      <w:r w:rsidRPr="003D2EAD">
        <w:rPr>
          <w:rFonts w:cstheme="minorHAnsi"/>
          <w:color w:val="1C1D1E"/>
          <w:shd w:val="clear" w:color="auto" w:fill="FFFFFF"/>
        </w:rPr>
        <w:t>The family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Elusimicrobiaceae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 currently accommodates only a single species, the 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ultramicrobacterium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Elusimicrobium</w:t>
      </w:r>
      <w:proofErr w:type="spellEnd"/>
      <w:r w:rsidRPr="003D2EAD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minutum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. It also comprises numerous clades of uncultured bacteria, which have been detected in 16S rRNA-based surveys and are exclusively found in intestinal habitats, ranging from the guts of termites, cockroaches, and beetle larvae to the mammalian intestinal tract.</w:t>
      </w:r>
    </w:p>
    <w:p w14:paraId="3BC32994" w14:textId="6164102A" w:rsidR="00241825" w:rsidRPr="003D2EAD" w:rsidRDefault="00241825" w:rsidP="007B22FB">
      <w:pPr>
        <w:spacing w:line="360" w:lineRule="auto"/>
        <w:jc w:val="both"/>
        <w:rPr>
          <w:rFonts w:cstheme="minorHAnsi"/>
        </w:rPr>
      </w:pPr>
    </w:p>
    <w:p w14:paraId="56CD0EF2" w14:textId="2BB79202" w:rsidR="00241825" w:rsidRPr="003D2EAD" w:rsidRDefault="00241825" w:rsidP="007B22FB">
      <w:pPr>
        <w:spacing w:line="360" w:lineRule="auto"/>
        <w:jc w:val="both"/>
        <w:rPr>
          <w:rFonts w:cstheme="minorHAnsi"/>
        </w:rPr>
      </w:pPr>
      <w:r w:rsidRPr="003D2EAD">
        <w:rPr>
          <w:rStyle w:val="Hyperlink"/>
          <w:rFonts w:cstheme="minorHAnsi"/>
          <w:iCs/>
          <w:color w:val="auto"/>
          <w:u w:val="none"/>
        </w:rPr>
        <w:t>CLASS</w:t>
      </w:r>
      <w:r w:rsidR="0085003A" w:rsidRPr="003D2EAD">
        <w:rPr>
          <w:rStyle w:val="Hyperlink"/>
          <w:rFonts w:cstheme="minorHAnsi"/>
          <w:iCs/>
          <w:color w:val="auto"/>
          <w:u w:val="none"/>
        </w:rPr>
        <w:t>:</w:t>
      </w:r>
      <w:r w:rsidR="0085003A" w:rsidRPr="003D2EAD">
        <w:rPr>
          <w:rStyle w:val="Hyperlink"/>
          <w:rFonts w:cstheme="minorHAnsi"/>
          <w:i/>
          <w:iCs/>
          <w:color w:val="auto"/>
          <w:u w:val="none"/>
        </w:rPr>
        <w:t xml:space="preserve"> </w:t>
      </w:r>
      <w:proofErr w:type="spellStart"/>
      <w:r w:rsidRPr="003D2EAD">
        <w:rPr>
          <w:rStyle w:val="Hyperlink"/>
          <w:rFonts w:cstheme="minorHAnsi"/>
          <w:i/>
          <w:iCs/>
          <w:color w:val="auto"/>
          <w:u w:val="none"/>
        </w:rPr>
        <w:t>Endomicrobia</w:t>
      </w:r>
      <w:proofErr w:type="spellEnd"/>
      <w:r w:rsidRPr="003D2EAD">
        <w:rPr>
          <w:rStyle w:val="Hyperlink"/>
          <w:rFonts w:cstheme="minorHAnsi"/>
          <w:i/>
          <w:iCs/>
          <w:color w:val="auto"/>
          <w:u w:val="none"/>
        </w:rPr>
        <w:t xml:space="preserve"> </w:t>
      </w:r>
      <w:r w:rsidRPr="003D2EAD">
        <w:rPr>
          <w:rStyle w:val="Hyperlink"/>
          <w:rFonts w:cstheme="minorHAnsi"/>
          <w:color w:val="auto"/>
          <w:u w:val="none"/>
        </w:rPr>
        <w:t>Zheng et al. 2016, VL180</w:t>
      </w:r>
      <w:r w:rsidRPr="003D2EAD">
        <w:rPr>
          <w:rFonts w:cstheme="minorHAnsi"/>
        </w:rPr>
        <w:t>.</w:t>
      </w:r>
    </w:p>
    <w:p w14:paraId="3C691A9D" w14:textId="3C9EF70D" w:rsidR="00696901" w:rsidRPr="003D2EAD" w:rsidRDefault="00EB67A5" w:rsidP="007B22FB">
      <w:pPr>
        <w:spacing w:line="360" w:lineRule="auto"/>
        <w:jc w:val="both"/>
        <w:rPr>
          <w:rFonts w:cstheme="minorHAnsi"/>
          <w:color w:val="000000"/>
        </w:rPr>
      </w:pPr>
      <w:proofErr w:type="spellStart"/>
      <w:r w:rsidRPr="003D2EAD">
        <w:rPr>
          <w:rFonts w:cstheme="minorHAnsi"/>
          <w:color w:val="000000"/>
        </w:rPr>
        <w:lastRenderedPageBreak/>
        <w:t>En’do.mi.cro’bi.a</w:t>
      </w:r>
      <w:proofErr w:type="spellEnd"/>
      <w:r w:rsidRPr="003D2EAD">
        <w:rPr>
          <w:rFonts w:cstheme="minorHAnsi"/>
          <w:color w:val="000000"/>
        </w:rPr>
        <w:t>.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 xml:space="preserve"> </w:t>
      </w:r>
      <w:r w:rsidR="00696901" w:rsidRPr="003D2EAD">
        <w:rPr>
          <w:rStyle w:val="checked"/>
          <w:rFonts w:cstheme="minorHAnsi"/>
          <w:color w:val="000000"/>
          <w:bdr w:val="none" w:sz="0" w:space="0" w:color="auto" w:frame="1"/>
        </w:rPr>
        <w:t>N.L. neut. n.</w:t>
      </w:r>
      <w:r w:rsidR="00696901" w:rsidRPr="003D2EAD">
        <w:rPr>
          <w:rFonts w:cstheme="minorHAnsi"/>
          <w:color w:val="000000"/>
        </w:rPr>
        <w:t> </w:t>
      </w:r>
      <w:proofErr w:type="spellStart"/>
      <w:r w:rsidR="00696901" w:rsidRPr="003D2EAD">
        <w:rPr>
          <w:rFonts w:cstheme="minorHAnsi"/>
          <w:i/>
          <w:iCs/>
          <w:color w:val="000000"/>
          <w:bdr w:val="none" w:sz="0" w:space="0" w:color="auto" w:frame="1"/>
        </w:rPr>
        <w:t>Endomicrobium</w:t>
      </w:r>
      <w:proofErr w:type="spellEnd"/>
      <w:r w:rsidR="00696901" w:rsidRPr="003D2EAD">
        <w:rPr>
          <w:rFonts w:cstheme="minorHAnsi"/>
          <w:color w:val="000000"/>
        </w:rPr>
        <w:t xml:space="preserve">, type genus of the type order </w:t>
      </w:r>
      <w:proofErr w:type="spellStart"/>
      <w:r w:rsidR="00696901" w:rsidRPr="003D2EAD">
        <w:rPr>
          <w:rFonts w:cstheme="minorHAnsi"/>
          <w:color w:val="000000"/>
        </w:rPr>
        <w:t>Endomicrobiales</w:t>
      </w:r>
      <w:proofErr w:type="spellEnd"/>
      <w:r w:rsidR="00696901" w:rsidRPr="003D2EAD">
        <w:rPr>
          <w:rFonts w:cstheme="minorHAnsi"/>
          <w:color w:val="000000"/>
        </w:rPr>
        <w:t>; </w:t>
      </w:r>
      <w:r w:rsidR="00696901" w:rsidRPr="003D2EAD">
        <w:rPr>
          <w:rStyle w:val="checked"/>
          <w:rFonts w:cstheme="minorHAnsi"/>
          <w:color w:val="000000"/>
          <w:bdr w:val="none" w:sz="0" w:space="0" w:color="auto" w:frame="1"/>
        </w:rPr>
        <w:t>N.L. neut. pl. n. suff.</w:t>
      </w:r>
      <w:r w:rsidR="00696901" w:rsidRPr="003D2EAD">
        <w:rPr>
          <w:rFonts w:cstheme="minorHAnsi"/>
          <w:color w:val="000000"/>
        </w:rPr>
        <w:t> </w:t>
      </w:r>
      <w:r w:rsidR="00696901" w:rsidRPr="003D2EAD">
        <w:rPr>
          <w:rFonts w:cstheme="minorHAnsi"/>
          <w:i/>
          <w:iCs/>
          <w:color w:val="000000"/>
          <w:bdr w:val="none" w:sz="0" w:space="0" w:color="auto" w:frame="1"/>
        </w:rPr>
        <w:t>-</w:t>
      </w:r>
      <w:proofErr w:type="spellStart"/>
      <w:r w:rsidR="00696901" w:rsidRPr="003D2EAD">
        <w:rPr>
          <w:rFonts w:cstheme="minorHAnsi"/>
          <w:i/>
          <w:iCs/>
          <w:color w:val="000000"/>
          <w:bdr w:val="none" w:sz="0" w:space="0" w:color="auto" w:frame="1"/>
        </w:rPr>
        <w:t>ia</w:t>
      </w:r>
      <w:proofErr w:type="spellEnd"/>
      <w:r w:rsidR="00696901" w:rsidRPr="003D2EAD">
        <w:rPr>
          <w:rFonts w:cstheme="minorHAnsi"/>
          <w:color w:val="000000"/>
        </w:rPr>
        <w:t>, </w:t>
      </w:r>
      <w:r w:rsidR="00696901" w:rsidRPr="003D2EAD">
        <w:rPr>
          <w:rStyle w:val="checked"/>
          <w:rFonts w:cstheme="minorHAnsi"/>
          <w:color w:val="000000"/>
          <w:bdr w:val="none" w:sz="0" w:space="0" w:color="auto" w:frame="1"/>
        </w:rPr>
        <w:t>ending to denote a class</w:t>
      </w:r>
      <w:r w:rsidR="00696901" w:rsidRPr="003D2EAD">
        <w:rPr>
          <w:rFonts w:cstheme="minorHAnsi"/>
          <w:color w:val="000000"/>
        </w:rPr>
        <w:t>; </w:t>
      </w:r>
      <w:r w:rsidR="00696901" w:rsidRPr="003D2EAD">
        <w:rPr>
          <w:rStyle w:val="checked"/>
          <w:rFonts w:cstheme="minorHAnsi"/>
          <w:color w:val="000000"/>
          <w:bdr w:val="none" w:sz="0" w:space="0" w:color="auto" w:frame="1"/>
        </w:rPr>
        <w:t>N.L. neut. pl. n.</w:t>
      </w:r>
      <w:r w:rsidR="00696901" w:rsidRPr="003D2EAD">
        <w:rPr>
          <w:rFonts w:cstheme="minorHAnsi"/>
          <w:color w:val="000000"/>
        </w:rPr>
        <w:t> </w:t>
      </w:r>
      <w:proofErr w:type="spellStart"/>
      <w:r w:rsidR="00696901" w:rsidRPr="003D2EAD">
        <w:rPr>
          <w:rFonts w:cstheme="minorHAnsi"/>
          <w:i/>
          <w:iCs/>
          <w:color w:val="000000"/>
          <w:bdr w:val="none" w:sz="0" w:space="0" w:color="auto" w:frame="1"/>
        </w:rPr>
        <w:t>Endomicrobia</w:t>
      </w:r>
      <w:proofErr w:type="spellEnd"/>
      <w:r w:rsidR="00696901" w:rsidRPr="003D2EAD">
        <w:rPr>
          <w:rFonts w:cstheme="minorHAnsi"/>
          <w:color w:val="000000"/>
        </w:rPr>
        <w:t xml:space="preserve">, the class of </w:t>
      </w:r>
      <w:proofErr w:type="spellStart"/>
      <w:r w:rsidR="00696901" w:rsidRPr="003D2EAD">
        <w:rPr>
          <w:rFonts w:cstheme="minorHAnsi"/>
          <w:i/>
          <w:color w:val="000000"/>
        </w:rPr>
        <w:t>Endomicrobium</w:t>
      </w:r>
      <w:proofErr w:type="spellEnd"/>
      <w:r w:rsidR="00696901" w:rsidRPr="003D2EAD">
        <w:rPr>
          <w:rFonts w:cstheme="minorHAnsi"/>
          <w:color w:val="000000"/>
        </w:rPr>
        <w:t xml:space="preserve"> (sic)</w:t>
      </w:r>
    </w:p>
    <w:p w14:paraId="3978725C" w14:textId="545A97C5" w:rsidR="00B97637" w:rsidRPr="003D2EAD" w:rsidRDefault="00B97637" w:rsidP="007B22FB">
      <w:pPr>
        <w:spacing w:line="360" w:lineRule="auto"/>
        <w:jc w:val="both"/>
        <w:rPr>
          <w:rFonts w:cstheme="minorHAnsi"/>
        </w:rPr>
      </w:pPr>
      <w:r w:rsidRPr="003D2EAD">
        <w:rPr>
          <w:rFonts w:cstheme="minorHAnsi"/>
          <w:color w:val="1C1D1E"/>
          <w:shd w:val="clear" w:color="auto" w:fill="FFFFFF"/>
        </w:rPr>
        <w:t>The class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Endomicrobia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currently contains the order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Endomicrobiales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, which accommodates only a single species, the 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ultramicrobacterium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Endomicrobium</w:t>
      </w:r>
      <w:proofErr w:type="spellEnd"/>
      <w:r w:rsidRPr="003D2EAD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proavitum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. It also comprises several clades of uncultured bacteria, which have been detected exclusively in 16S rRNA-based surveys of mostly anoxic habitats (anoxic soils, aquifers, freshwater sediments, and intestinal tracts).</w:t>
      </w:r>
    </w:p>
    <w:p w14:paraId="4B8A1124" w14:textId="77777777" w:rsidR="004C4451" w:rsidRPr="003D2EAD" w:rsidRDefault="004C4451" w:rsidP="004C4451">
      <w:pPr>
        <w:spacing w:line="360" w:lineRule="auto"/>
        <w:jc w:val="both"/>
        <w:rPr>
          <w:rFonts w:cstheme="minorHAnsi"/>
        </w:rPr>
      </w:pPr>
    </w:p>
    <w:p w14:paraId="6A05413E" w14:textId="59BDE81F" w:rsidR="004C4451" w:rsidRPr="003D2EAD" w:rsidRDefault="004C4451" w:rsidP="00EC0B4F">
      <w:pPr>
        <w:spacing w:line="360" w:lineRule="auto"/>
        <w:ind w:firstLine="720"/>
        <w:jc w:val="both"/>
        <w:rPr>
          <w:rFonts w:cstheme="minorHAnsi"/>
          <w:color w:val="000000"/>
        </w:rPr>
      </w:pPr>
      <w:r w:rsidRPr="003D2EAD">
        <w:rPr>
          <w:rFonts w:cstheme="minorHAnsi"/>
        </w:rPr>
        <w:t>ORDER:</w:t>
      </w:r>
      <w:r w:rsidR="00696901" w:rsidRPr="003D2EAD">
        <w:rPr>
          <w:rFonts w:cstheme="minorHAnsi"/>
        </w:rPr>
        <w:t xml:space="preserve"> </w:t>
      </w:r>
      <w:proofErr w:type="spellStart"/>
      <w:r w:rsidR="00696901" w:rsidRPr="003D2EAD">
        <w:rPr>
          <w:rFonts w:cstheme="minorHAnsi"/>
          <w:i/>
          <w:iCs/>
          <w:color w:val="000000"/>
          <w:bdr w:val="none" w:sz="0" w:space="0" w:color="auto" w:frame="1"/>
        </w:rPr>
        <w:t>Endomicrobiales</w:t>
      </w:r>
      <w:proofErr w:type="spellEnd"/>
      <w:r w:rsidR="00696901" w:rsidRPr="003D2EAD">
        <w:rPr>
          <w:rFonts w:cstheme="minorHAnsi"/>
          <w:color w:val="000000"/>
        </w:rPr>
        <w:t> Zheng </w:t>
      </w:r>
      <w:r w:rsidR="00696901" w:rsidRPr="003D2EAD">
        <w:rPr>
          <w:rFonts w:cstheme="minorHAnsi"/>
          <w:i/>
          <w:iCs/>
          <w:color w:val="000000"/>
          <w:bdr w:val="none" w:sz="0" w:space="0" w:color="auto" w:frame="1"/>
        </w:rPr>
        <w:t>et al.</w:t>
      </w:r>
      <w:r w:rsidR="00696901" w:rsidRPr="003D2EAD">
        <w:rPr>
          <w:rFonts w:cstheme="minorHAnsi"/>
          <w:color w:val="000000"/>
        </w:rPr>
        <w:t> </w:t>
      </w:r>
      <w:r w:rsidR="00EB67A5" w:rsidRPr="003D2EAD">
        <w:rPr>
          <w:rFonts w:cstheme="minorHAnsi"/>
          <w:color w:val="000000"/>
        </w:rPr>
        <w:t>2016, VL180.</w:t>
      </w:r>
    </w:p>
    <w:p w14:paraId="354CAEA4" w14:textId="6929DB59" w:rsidR="0048236C" w:rsidRPr="003D2EAD" w:rsidRDefault="0048236C" w:rsidP="00EC0B4F">
      <w:pPr>
        <w:spacing w:line="360" w:lineRule="auto"/>
        <w:ind w:left="720"/>
        <w:jc w:val="both"/>
        <w:rPr>
          <w:rFonts w:cstheme="minorHAnsi"/>
          <w:color w:val="000000"/>
        </w:rPr>
      </w:pPr>
      <w:proofErr w:type="spellStart"/>
      <w:r w:rsidRPr="003D2EAD">
        <w:rPr>
          <w:rFonts w:cstheme="minorHAnsi"/>
          <w:color w:val="000000"/>
        </w:rPr>
        <w:t>En’do.mi.cro’</w:t>
      </w:r>
      <w:proofErr w:type="gramStart"/>
      <w:r w:rsidRPr="003D2EAD">
        <w:rPr>
          <w:rFonts w:cstheme="minorHAnsi"/>
          <w:color w:val="000000"/>
        </w:rPr>
        <w:t>bi.a’les</w:t>
      </w:r>
      <w:proofErr w:type="spellEnd"/>
      <w:proofErr w:type="gramEnd"/>
      <w:r w:rsidRPr="003D2EAD">
        <w:rPr>
          <w:rFonts w:cstheme="minorHAnsi"/>
          <w:color w:val="000000"/>
        </w:rPr>
        <w:t>.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N.L. neut. n.</w:t>
      </w:r>
      <w:r w:rsidRPr="003D2EAD">
        <w:rPr>
          <w:rFonts w:cstheme="minorHAnsi"/>
          <w:color w:val="000000"/>
        </w:rPr>
        <w:t> </w:t>
      </w:r>
      <w:proofErr w:type="spellStart"/>
      <w:r w:rsidRPr="003D2EAD">
        <w:rPr>
          <w:rFonts w:cstheme="minorHAnsi"/>
          <w:i/>
          <w:iCs/>
          <w:color w:val="000000"/>
          <w:bdr w:val="none" w:sz="0" w:space="0" w:color="auto" w:frame="1"/>
        </w:rPr>
        <w:t>Endomicrobium</w:t>
      </w:r>
      <w:proofErr w:type="spellEnd"/>
      <w:r w:rsidRPr="003D2EAD">
        <w:rPr>
          <w:rFonts w:cstheme="minorHAnsi"/>
          <w:color w:val="000000"/>
        </w:rPr>
        <w:t>, type genus of the order;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L. fem. pl. n. suff.</w:t>
      </w:r>
      <w:r w:rsidRPr="003D2EAD">
        <w:rPr>
          <w:rFonts w:cstheme="minorHAnsi"/>
          <w:color w:val="000000"/>
        </w:rPr>
        <w:t> </w:t>
      </w:r>
      <w:r w:rsidRPr="003D2EAD">
        <w:rPr>
          <w:rFonts w:cstheme="minorHAnsi"/>
          <w:i/>
          <w:iCs/>
          <w:color w:val="000000"/>
          <w:bdr w:val="none" w:sz="0" w:space="0" w:color="auto" w:frame="1"/>
        </w:rPr>
        <w:t>-ales</w:t>
      </w:r>
      <w:r w:rsidRPr="003D2EAD">
        <w:rPr>
          <w:rFonts w:cstheme="minorHAnsi"/>
          <w:color w:val="000000"/>
        </w:rPr>
        <w:t>,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ending to denote an order</w:t>
      </w:r>
      <w:r w:rsidRPr="003D2EAD">
        <w:rPr>
          <w:rFonts w:cstheme="minorHAnsi"/>
          <w:color w:val="000000"/>
        </w:rPr>
        <w:t>;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N.L. fem. pl. n.</w:t>
      </w:r>
      <w:r w:rsidRPr="003D2EAD">
        <w:rPr>
          <w:rFonts w:cstheme="minorHAnsi"/>
          <w:color w:val="000000"/>
        </w:rPr>
        <w:t> </w:t>
      </w:r>
      <w:proofErr w:type="spellStart"/>
      <w:r w:rsidRPr="003D2EAD">
        <w:rPr>
          <w:rFonts w:cstheme="minorHAnsi"/>
          <w:i/>
          <w:iCs/>
          <w:color w:val="000000"/>
          <w:bdr w:val="none" w:sz="0" w:space="0" w:color="auto" w:frame="1"/>
        </w:rPr>
        <w:t>Endomicrobiales</w:t>
      </w:r>
      <w:proofErr w:type="spellEnd"/>
      <w:r w:rsidRPr="003D2EAD">
        <w:rPr>
          <w:rFonts w:cstheme="minorHAnsi"/>
          <w:color w:val="000000"/>
        </w:rPr>
        <w:t xml:space="preserve">, the order of </w:t>
      </w:r>
      <w:proofErr w:type="spellStart"/>
      <w:r w:rsidRPr="003D2EAD">
        <w:rPr>
          <w:rFonts w:cstheme="minorHAnsi"/>
          <w:i/>
          <w:color w:val="000000"/>
        </w:rPr>
        <w:t>Endomicrobium</w:t>
      </w:r>
      <w:proofErr w:type="spellEnd"/>
    </w:p>
    <w:p w14:paraId="05D0D727" w14:textId="794D9193" w:rsidR="00E36C45" w:rsidRPr="003D2EAD" w:rsidRDefault="00E36C45" w:rsidP="00EC0B4F">
      <w:pPr>
        <w:spacing w:line="360" w:lineRule="auto"/>
        <w:ind w:left="720"/>
        <w:jc w:val="both"/>
        <w:rPr>
          <w:rFonts w:cstheme="minorHAnsi"/>
        </w:rPr>
      </w:pPr>
      <w:r w:rsidRPr="003D2EAD">
        <w:rPr>
          <w:rFonts w:cstheme="minorHAnsi"/>
          <w:color w:val="1C1D1E"/>
          <w:shd w:val="clear" w:color="auto" w:fill="FFFFFF"/>
        </w:rPr>
        <w:t>The order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Endomicrobiales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is identified on the basis of phylogenetic analysis of 16S rRNA gene sequences. It currently contains the family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Endomicrobiaceae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, which accommodates only a single described species, the 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ultramicrobacterium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Endomicrobium</w:t>
      </w:r>
      <w:proofErr w:type="spellEnd"/>
      <w:r w:rsidRPr="003D2EAD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proavitum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, and other clades of uncultured bacteria that occur almost exclusively in the intestinal tracts of insects (Ikeda-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Ohtsubo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 et al., </w:t>
      </w:r>
      <w:r w:rsidRPr="00AD082A">
        <w:rPr>
          <w:rFonts w:cstheme="minorHAnsi"/>
          <w:bCs/>
          <w:color w:val="1C1D1E"/>
        </w:rPr>
        <w:t>2010</w:t>
      </w:r>
      <w:r w:rsidRPr="003D2EAD">
        <w:rPr>
          <w:rFonts w:cstheme="minorHAnsi"/>
          <w:color w:val="1C1D1E"/>
          <w:shd w:val="clear" w:color="auto" w:fill="FFFFFF"/>
        </w:rPr>
        <w:t>; Mikaelyan et al., </w:t>
      </w:r>
      <w:r w:rsidRPr="00AD082A">
        <w:rPr>
          <w:rFonts w:cstheme="minorHAnsi"/>
          <w:bCs/>
          <w:color w:val="1C1D1E"/>
        </w:rPr>
        <w:t>2017</w:t>
      </w:r>
      <w:r w:rsidRPr="003D2EAD">
        <w:rPr>
          <w:rFonts w:cstheme="minorHAnsi"/>
          <w:color w:val="1C1D1E"/>
          <w:shd w:val="clear" w:color="auto" w:fill="FFFFFF"/>
        </w:rPr>
        <w:t>). Other lineages have been detected in 16S rRNA-based surveys of mostly anoxic habitats (anoxic soils, aquifers, freshwater sediments</w:t>
      </w:r>
      <w:r w:rsidR="00AD082A">
        <w:rPr>
          <w:rFonts w:cstheme="minorHAnsi"/>
          <w:color w:val="1C1D1E"/>
          <w:shd w:val="clear" w:color="auto" w:fill="FFFFFF"/>
        </w:rPr>
        <w:t>)</w:t>
      </w:r>
      <w:r w:rsidRPr="003D2EAD">
        <w:rPr>
          <w:rFonts w:cstheme="minorHAnsi"/>
          <w:color w:val="1C1D1E"/>
          <w:shd w:val="clear" w:color="auto" w:fill="FFFFFF"/>
        </w:rPr>
        <w:t>.</w:t>
      </w:r>
    </w:p>
    <w:p w14:paraId="66A4C688" w14:textId="77777777" w:rsidR="004C4451" w:rsidRPr="003D2EAD" w:rsidRDefault="004C4451" w:rsidP="004C4451">
      <w:pPr>
        <w:spacing w:line="360" w:lineRule="auto"/>
        <w:jc w:val="both"/>
        <w:rPr>
          <w:rFonts w:cstheme="minorHAnsi"/>
        </w:rPr>
      </w:pPr>
    </w:p>
    <w:p w14:paraId="5A613588" w14:textId="67EB5AA5" w:rsidR="004C4451" w:rsidRPr="003D2EAD" w:rsidRDefault="004C4451" w:rsidP="00EC0B4F">
      <w:pPr>
        <w:spacing w:line="360" w:lineRule="auto"/>
        <w:ind w:left="720" w:firstLine="720"/>
        <w:jc w:val="both"/>
        <w:rPr>
          <w:rFonts w:cstheme="minorHAnsi"/>
        </w:rPr>
      </w:pPr>
      <w:r w:rsidRPr="003D2EAD">
        <w:rPr>
          <w:rFonts w:cstheme="minorHAnsi"/>
        </w:rPr>
        <w:t>FAMILY:</w:t>
      </w:r>
      <w:r w:rsidR="0048236C" w:rsidRPr="003D2EAD">
        <w:rPr>
          <w:rFonts w:cstheme="minorHAnsi"/>
        </w:rPr>
        <w:t xml:space="preserve"> </w:t>
      </w:r>
      <w:proofErr w:type="spellStart"/>
      <w:r w:rsidR="0048236C" w:rsidRPr="003D2EAD">
        <w:rPr>
          <w:rFonts w:cstheme="minorHAnsi"/>
          <w:i/>
          <w:iCs/>
          <w:color w:val="000000"/>
          <w:bdr w:val="none" w:sz="0" w:space="0" w:color="auto" w:frame="1"/>
        </w:rPr>
        <w:t>Endomicrobiaceae</w:t>
      </w:r>
      <w:proofErr w:type="spellEnd"/>
      <w:r w:rsidR="0048236C" w:rsidRPr="003D2EAD">
        <w:rPr>
          <w:rFonts w:cstheme="minorHAnsi"/>
          <w:color w:val="000000"/>
        </w:rPr>
        <w:t> Zheng </w:t>
      </w:r>
      <w:r w:rsidR="0048236C" w:rsidRPr="003D2EAD">
        <w:rPr>
          <w:rFonts w:cstheme="minorHAnsi"/>
          <w:i/>
          <w:iCs/>
          <w:color w:val="000000"/>
          <w:bdr w:val="none" w:sz="0" w:space="0" w:color="auto" w:frame="1"/>
        </w:rPr>
        <w:t>et al.</w:t>
      </w:r>
      <w:r w:rsidR="0048236C" w:rsidRPr="003D2EAD">
        <w:rPr>
          <w:rFonts w:cstheme="minorHAnsi"/>
          <w:color w:val="000000"/>
        </w:rPr>
        <w:t> </w:t>
      </w:r>
      <w:r w:rsidR="00EB67A5" w:rsidRPr="003D2EAD">
        <w:rPr>
          <w:rFonts w:cstheme="minorHAnsi"/>
          <w:color w:val="000000"/>
        </w:rPr>
        <w:t>2016, VL180.</w:t>
      </w:r>
    </w:p>
    <w:p w14:paraId="5E4F9259" w14:textId="19DD328D" w:rsidR="004C4451" w:rsidRPr="003D2EAD" w:rsidRDefault="0048236C" w:rsidP="00EC0B4F">
      <w:pPr>
        <w:spacing w:line="360" w:lineRule="auto"/>
        <w:ind w:left="1440"/>
        <w:jc w:val="both"/>
        <w:rPr>
          <w:rFonts w:cstheme="minorHAnsi"/>
          <w:color w:val="000000"/>
        </w:rPr>
      </w:pPr>
      <w:proofErr w:type="spellStart"/>
      <w:r w:rsidRPr="003D2EAD">
        <w:rPr>
          <w:rFonts w:cstheme="minorHAnsi"/>
          <w:color w:val="000000"/>
        </w:rPr>
        <w:t>En’do.mi.cro’</w:t>
      </w:r>
      <w:proofErr w:type="gramStart"/>
      <w:r w:rsidRPr="003D2EAD">
        <w:rPr>
          <w:rFonts w:cstheme="minorHAnsi"/>
          <w:color w:val="000000"/>
        </w:rPr>
        <w:t>bi.a’ce</w:t>
      </w:r>
      <w:proofErr w:type="gramEnd"/>
      <w:r w:rsidRPr="003D2EAD">
        <w:rPr>
          <w:rFonts w:cstheme="minorHAnsi"/>
          <w:color w:val="000000"/>
        </w:rPr>
        <w:t>.ae</w:t>
      </w:r>
      <w:proofErr w:type="spellEnd"/>
      <w:r w:rsidRPr="003D2EAD">
        <w:rPr>
          <w:rFonts w:cstheme="minorHAnsi"/>
          <w:color w:val="000000"/>
        </w:rPr>
        <w:t>.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N.L. neut. n.</w:t>
      </w:r>
      <w:r w:rsidRPr="003D2EAD">
        <w:rPr>
          <w:rFonts w:cstheme="minorHAnsi"/>
          <w:color w:val="000000"/>
        </w:rPr>
        <w:t> </w:t>
      </w:r>
      <w:proofErr w:type="spellStart"/>
      <w:r w:rsidRPr="003D2EAD">
        <w:rPr>
          <w:rFonts w:cstheme="minorHAnsi"/>
          <w:i/>
          <w:iCs/>
          <w:color w:val="000000"/>
          <w:bdr w:val="none" w:sz="0" w:space="0" w:color="auto" w:frame="1"/>
        </w:rPr>
        <w:t>Endomicrobium</w:t>
      </w:r>
      <w:proofErr w:type="spellEnd"/>
      <w:r w:rsidRPr="003D2EAD">
        <w:rPr>
          <w:rFonts w:cstheme="minorHAnsi"/>
          <w:color w:val="000000"/>
        </w:rPr>
        <w:t>, type genus of the family;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L. fem. pl. n. suff.</w:t>
      </w:r>
      <w:r w:rsidRPr="003D2EAD">
        <w:rPr>
          <w:rFonts w:cstheme="minorHAnsi"/>
          <w:color w:val="000000"/>
        </w:rPr>
        <w:t> </w:t>
      </w:r>
      <w:r w:rsidRPr="003D2EAD">
        <w:rPr>
          <w:rFonts w:cstheme="minorHAnsi"/>
          <w:i/>
          <w:iCs/>
          <w:color w:val="000000"/>
          <w:bdr w:val="none" w:sz="0" w:space="0" w:color="auto" w:frame="1"/>
        </w:rPr>
        <w:t>-</w:t>
      </w:r>
      <w:proofErr w:type="spellStart"/>
      <w:r w:rsidRPr="003D2EAD">
        <w:rPr>
          <w:rFonts w:cstheme="minorHAnsi"/>
          <w:i/>
          <w:iCs/>
          <w:color w:val="000000"/>
          <w:bdr w:val="none" w:sz="0" w:space="0" w:color="auto" w:frame="1"/>
        </w:rPr>
        <w:t>aceae</w:t>
      </w:r>
      <w:proofErr w:type="spellEnd"/>
      <w:r w:rsidRPr="003D2EAD">
        <w:rPr>
          <w:rFonts w:cstheme="minorHAnsi"/>
          <w:color w:val="000000"/>
        </w:rPr>
        <w:t>,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ending to denote a family</w:t>
      </w:r>
      <w:r w:rsidRPr="003D2EAD">
        <w:rPr>
          <w:rFonts w:cstheme="minorHAnsi"/>
          <w:color w:val="000000"/>
        </w:rPr>
        <w:t>; </w:t>
      </w:r>
      <w:r w:rsidRPr="003D2EAD">
        <w:rPr>
          <w:rStyle w:val="checked"/>
          <w:rFonts w:cstheme="minorHAnsi"/>
          <w:color w:val="000000"/>
          <w:bdr w:val="none" w:sz="0" w:space="0" w:color="auto" w:frame="1"/>
        </w:rPr>
        <w:t>N.L. fem. pl. n.</w:t>
      </w:r>
      <w:r w:rsidRPr="003D2EAD">
        <w:rPr>
          <w:rFonts w:cstheme="minorHAnsi"/>
          <w:color w:val="000000"/>
        </w:rPr>
        <w:t> </w:t>
      </w:r>
      <w:proofErr w:type="spellStart"/>
      <w:r w:rsidRPr="003D2EAD">
        <w:rPr>
          <w:rFonts w:cstheme="minorHAnsi"/>
          <w:i/>
          <w:iCs/>
          <w:color w:val="000000"/>
          <w:bdr w:val="none" w:sz="0" w:space="0" w:color="auto" w:frame="1"/>
        </w:rPr>
        <w:t>Endomicrobiaceae</w:t>
      </w:r>
      <w:proofErr w:type="spellEnd"/>
      <w:r w:rsidRPr="003D2EAD">
        <w:rPr>
          <w:rFonts w:cstheme="minorHAnsi"/>
          <w:color w:val="000000"/>
        </w:rPr>
        <w:t xml:space="preserve">, the family of </w:t>
      </w:r>
      <w:proofErr w:type="spellStart"/>
      <w:r w:rsidRPr="00AB3240">
        <w:rPr>
          <w:rFonts w:cstheme="minorHAnsi"/>
          <w:i/>
          <w:color w:val="000000"/>
        </w:rPr>
        <w:t>Endomicrobium</w:t>
      </w:r>
      <w:proofErr w:type="spellEnd"/>
      <w:r w:rsidR="00AB3240">
        <w:rPr>
          <w:rFonts w:cstheme="minorHAnsi"/>
          <w:i/>
          <w:color w:val="000000"/>
        </w:rPr>
        <w:t>.</w:t>
      </w:r>
    </w:p>
    <w:p w14:paraId="6F7AEC02" w14:textId="2BB20ECC" w:rsidR="006F5F63" w:rsidRPr="003D2EAD" w:rsidRDefault="006F5F63" w:rsidP="00EC0B4F">
      <w:pPr>
        <w:spacing w:line="360" w:lineRule="auto"/>
        <w:ind w:left="1440"/>
        <w:jc w:val="both"/>
        <w:rPr>
          <w:rFonts w:cstheme="minorHAnsi"/>
        </w:rPr>
      </w:pPr>
      <w:r w:rsidRPr="003D2EAD">
        <w:rPr>
          <w:rFonts w:cstheme="minorHAnsi"/>
          <w:color w:val="1C1D1E"/>
          <w:shd w:val="clear" w:color="auto" w:fill="FFFFFF"/>
        </w:rPr>
        <w:t>The family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Endomicrobiaceae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currently contains the genus </w:t>
      </w:r>
      <w:proofErr w:type="spellStart"/>
      <w:r w:rsidRPr="003D2EAD">
        <w:rPr>
          <w:rFonts w:cstheme="minorHAnsi"/>
          <w:bCs/>
          <w:i/>
          <w:shd w:val="clear" w:color="auto" w:fill="FFFFFF"/>
        </w:rPr>
        <w:t>Endomicrobium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, which accommodates only a single described species, the 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ultramicrobacterium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Endomicrobium</w:t>
      </w:r>
      <w:proofErr w:type="spellEnd"/>
      <w:r w:rsidRPr="003D2EAD">
        <w:rPr>
          <w:rFonts w:cstheme="minorHAnsi"/>
          <w:i/>
          <w:iCs/>
          <w:color w:val="1C1D1E"/>
          <w:shd w:val="clear" w:color="auto" w:fill="FFFFFF"/>
        </w:rPr>
        <w:t xml:space="preserve"> 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proavitum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 xml:space="preserve">. All other members of the family are so far uncultured. The habitat of most lineages is the intestinal tract of insects, particularly the hindgut of termites and cockroaches. Several lineages </w:t>
      </w:r>
      <w:r w:rsidRPr="003D2EAD">
        <w:rPr>
          <w:rFonts w:cstheme="minorHAnsi"/>
          <w:color w:val="1C1D1E"/>
          <w:shd w:val="clear" w:color="auto" w:fill="FFFFFF"/>
        </w:rPr>
        <w:lastRenderedPageBreak/>
        <w:t>(</w:t>
      </w:r>
      <w:proofErr w:type="spellStart"/>
      <w:r w:rsidRPr="003D2EAD">
        <w:rPr>
          <w:rFonts w:cstheme="minorHAnsi"/>
          <w:i/>
          <w:iCs/>
          <w:color w:val="1C1D1E"/>
          <w:shd w:val="clear" w:color="auto" w:fill="FFFFFF"/>
        </w:rPr>
        <w:t>Candidatus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 </w:t>
      </w:r>
      <w:proofErr w:type="spellStart"/>
      <w:r w:rsidRPr="003D2EAD">
        <w:rPr>
          <w:rFonts w:cstheme="minorHAnsi"/>
          <w:color w:val="1C1D1E"/>
          <w:shd w:val="clear" w:color="auto" w:fill="FFFFFF"/>
        </w:rPr>
        <w:t>Endomicrobium</w:t>
      </w:r>
      <w:proofErr w:type="spellEnd"/>
      <w:r w:rsidRPr="003D2EAD">
        <w:rPr>
          <w:rFonts w:cstheme="minorHAnsi"/>
          <w:color w:val="1C1D1E"/>
          <w:shd w:val="clear" w:color="auto" w:fill="FFFFFF"/>
        </w:rPr>
        <w:t>) are specific symbionts of termite gut flagellates and colonize either the cytoplasm or the external surface of their hosts. One lineage colonizes the cow rumen.</w:t>
      </w:r>
    </w:p>
    <w:p w14:paraId="1868CA65" w14:textId="77777777" w:rsidR="0048236C" w:rsidRPr="003D2EAD" w:rsidRDefault="0048236C" w:rsidP="004C4451">
      <w:pPr>
        <w:spacing w:line="360" w:lineRule="auto"/>
        <w:jc w:val="both"/>
        <w:rPr>
          <w:rFonts w:cstheme="minorHAnsi"/>
        </w:rPr>
      </w:pPr>
    </w:p>
    <w:p w14:paraId="18C43D94" w14:textId="77777777" w:rsidR="00C91312" w:rsidRPr="009C05D0" w:rsidRDefault="00C91312" w:rsidP="00C91312">
      <w:pPr>
        <w:spacing w:line="360" w:lineRule="auto"/>
        <w:jc w:val="both"/>
        <w:rPr>
          <w:b/>
          <w:color w:val="941651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2D05E07D" w14:textId="77777777" w:rsidR="009C05D0" w:rsidRDefault="009C05D0" w:rsidP="007B22FB">
      <w:pPr>
        <w:spacing w:line="360" w:lineRule="auto"/>
        <w:jc w:val="both"/>
        <w:rPr>
          <w:b/>
        </w:rPr>
      </w:pPr>
    </w:p>
    <w:p w14:paraId="39B7294B" w14:textId="77777777" w:rsidR="007C4DA6" w:rsidRDefault="009C05D0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>
        <w:rPr>
          <w:b/>
          <w:color w:val="941651"/>
          <w:sz w:val="28"/>
          <w:szCs w:val="28"/>
        </w:rPr>
        <w:t>1</w:t>
      </w:r>
      <w:r w:rsidR="00702050">
        <w:rPr>
          <w:b/>
          <w:color w:val="941651"/>
          <w:sz w:val="28"/>
          <w:szCs w:val="28"/>
        </w:rPr>
        <w:t>0</w:t>
      </w:r>
      <w:r w:rsidRPr="000A4196">
        <w:rPr>
          <w:b/>
          <w:color w:val="941651"/>
          <w:sz w:val="28"/>
          <w:szCs w:val="28"/>
        </w:rPr>
        <w:t xml:space="preserve">. </w:t>
      </w:r>
      <w:r w:rsidR="00733026">
        <w:rPr>
          <w:b/>
          <w:color w:val="941651"/>
          <w:sz w:val="28"/>
          <w:szCs w:val="28"/>
        </w:rPr>
        <w:t>PHYLOGENY</w:t>
      </w:r>
    </w:p>
    <w:p w14:paraId="3B083B54" w14:textId="77777777" w:rsidR="007C4DA6" w:rsidRDefault="007C4DA6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4F02D143" w14:textId="0A642534" w:rsidR="009C05D0" w:rsidRPr="00D24EA7" w:rsidRDefault="00B666F4" w:rsidP="007B22FB">
      <w:pPr>
        <w:spacing w:line="360" w:lineRule="auto"/>
        <w:jc w:val="both"/>
        <w:rPr>
          <w:b/>
          <w:color w:val="941651"/>
        </w:rPr>
      </w:pPr>
      <w:r>
        <w:rPr>
          <w:b/>
          <w:color w:val="941651"/>
        </w:rPr>
        <w:t>INCLUDE A PHYLOGENETIC TREE OF THE MAJOR TAXA IN THE PHYLUM. IF THE GENOMES ARE SEQUENCED FROM ALL THE MAJOR GROUPS, USE A PHYLOGENOMIC TREE</w:t>
      </w:r>
      <w:r w:rsidR="006B2DA9">
        <w:rPr>
          <w:b/>
          <w:color w:val="941651"/>
        </w:rPr>
        <w:t xml:space="preserve">. IF THE GENOME SEQUENCES ARE NOT KNOWN FOR MANY OF THE GROUPS, USE A </w:t>
      </w:r>
      <w:r w:rsidR="00D24EA7">
        <w:rPr>
          <w:b/>
          <w:color w:val="941651"/>
        </w:rPr>
        <w:t>RRNA TREE.</w:t>
      </w:r>
      <w:r w:rsidR="006B2DA9">
        <w:rPr>
          <w:b/>
          <w:color w:val="941651"/>
        </w:rPr>
        <w:t xml:space="preserve"> </w:t>
      </w:r>
      <w:r w:rsidR="00F97B2F">
        <w:rPr>
          <w:b/>
          <w:color w:val="941651"/>
        </w:rPr>
        <w:t xml:space="preserve">FOR EACH ‘LEAF’ OF THE TREE, INCLUDE THE </w:t>
      </w:r>
      <w:r w:rsidR="00353AA5">
        <w:rPr>
          <w:b/>
          <w:color w:val="941651"/>
        </w:rPr>
        <w:t xml:space="preserve">NAME AND </w:t>
      </w:r>
      <w:r w:rsidR="00F97B2F">
        <w:rPr>
          <w:b/>
          <w:color w:val="941651"/>
        </w:rPr>
        <w:t>ACCESSION NUMBER.</w:t>
      </w:r>
      <w:r w:rsidR="00353AA5">
        <w:rPr>
          <w:b/>
          <w:color w:val="941651"/>
        </w:rPr>
        <w:t xml:space="preserve"> DO NOT INCLUDE THE OUTGROUP</w:t>
      </w:r>
      <w:r w:rsidR="00C21342">
        <w:rPr>
          <w:b/>
          <w:color w:val="941651"/>
        </w:rPr>
        <w:t xml:space="preserve">(S) IN THE TREE, BUT IDENTIFY THEM IN THE FIGURE LEGEND. </w:t>
      </w:r>
      <w:r w:rsidR="00F97B2F">
        <w:rPr>
          <w:b/>
          <w:color w:val="941651"/>
        </w:rPr>
        <w:t xml:space="preserve"> </w:t>
      </w:r>
      <w:r w:rsidR="00D24EA7">
        <w:rPr>
          <w:b/>
          <w:color w:val="941651"/>
        </w:rPr>
        <w:t xml:space="preserve">IF THERE A MULTIPLE </w:t>
      </w:r>
      <w:r w:rsidR="0099716F">
        <w:rPr>
          <w:b/>
          <w:color w:val="941651"/>
        </w:rPr>
        <w:t xml:space="preserve">TAXA AT EACH RANK, LABEL THE RANKS WITH BRACKETS. </w:t>
      </w:r>
    </w:p>
    <w:p w14:paraId="46070618" w14:textId="651D90AA" w:rsidR="007C4DA6" w:rsidRDefault="007C4DA6" w:rsidP="007B22FB">
      <w:pPr>
        <w:spacing w:line="360" w:lineRule="auto"/>
        <w:jc w:val="both"/>
        <w:rPr>
          <w:b/>
          <w:color w:val="941651"/>
        </w:rPr>
      </w:pPr>
    </w:p>
    <w:p w14:paraId="27892511" w14:textId="77777777" w:rsidR="007C4DA6" w:rsidRDefault="007C4DA6" w:rsidP="007C4DA6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535FCA6D" w14:textId="0EE5F501" w:rsidR="007C4DA6" w:rsidRDefault="00424C65" w:rsidP="007C4DA6">
      <w:pPr>
        <w:spacing w:line="360" w:lineRule="auto"/>
        <w:jc w:val="both"/>
      </w:pPr>
      <w:r>
        <w:t>The genome</w:t>
      </w:r>
      <w:r w:rsidR="00B80949">
        <w:t>-</w:t>
      </w:r>
      <w:r>
        <w:t xml:space="preserve">based phylogeny is presented in Figure </w:t>
      </w:r>
      <w:r w:rsidR="001B0CCE">
        <w:t>1</w:t>
      </w:r>
      <w:r>
        <w:t xml:space="preserve">. </w:t>
      </w:r>
    </w:p>
    <w:p w14:paraId="3A43C4B7" w14:textId="3D5C63FA" w:rsidR="007C4DA6" w:rsidRDefault="007C4DA6" w:rsidP="007B22FB">
      <w:pPr>
        <w:spacing w:line="360" w:lineRule="auto"/>
        <w:jc w:val="both"/>
        <w:rPr>
          <w:b/>
          <w:color w:val="941651"/>
        </w:rPr>
      </w:pPr>
    </w:p>
    <w:p w14:paraId="1C7431C8" w14:textId="531CE87F" w:rsidR="007C4DA6" w:rsidRDefault="007C4DA6" w:rsidP="007B22FB">
      <w:pPr>
        <w:spacing w:line="360" w:lineRule="auto"/>
        <w:jc w:val="both"/>
        <w:rPr>
          <w:b/>
          <w:color w:val="941651"/>
        </w:rPr>
      </w:pPr>
    </w:p>
    <w:p w14:paraId="57CB77F7" w14:textId="77777777" w:rsidR="007C4DA6" w:rsidRDefault="007C4DA6" w:rsidP="007C4DA6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2738E21A" w14:textId="77777777" w:rsidR="009C05D0" w:rsidRDefault="009C05D0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3B53F371" w14:textId="79F422D8" w:rsidR="009A52B0" w:rsidRPr="000E7239" w:rsidRDefault="002D1FC3" w:rsidP="00C91312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0E7239">
        <w:rPr>
          <w:b/>
          <w:color w:val="941651"/>
          <w:sz w:val="28"/>
          <w:szCs w:val="28"/>
        </w:rPr>
        <w:t>1</w:t>
      </w:r>
      <w:r w:rsidR="00D03963">
        <w:rPr>
          <w:b/>
          <w:color w:val="941651"/>
          <w:sz w:val="28"/>
          <w:szCs w:val="28"/>
        </w:rPr>
        <w:t>1</w:t>
      </w:r>
      <w:r w:rsidR="009A52B0" w:rsidRPr="000E7239">
        <w:rPr>
          <w:b/>
          <w:color w:val="941651"/>
          <w:sz w:val="28"/>
          <w:szCs w:val="28"/>
        </w:rPr>
        <w:t>. TAXONOMIC COMMENTS</w:t>
      </w:r>
    </w:p>
    <w:p w14:paraId="1EAF09D3" w14:textId="77777777" w:rsidR="009A52B0" w:rsidRDefault="009A52B0" w:rsidP="007B22FB">
      <w:pPr>
        <w:spacing w:line="360" w:lineRule="auto"/>
        <w:jc w:val="both"/>
        <w:rPr>
          <w:b/>
        </w:rPr>
      </w:pPr>
    </w:p>
    <w:p w14:paraId="16D7D9C0" w14:textId="622B1986" w:rsidR="009A52B0" w:rsidRPr="00C91312" w:rsidRDefault="00C21342" w:rsidP="007B22FB">
      <w:pPr>
        <w:spacing w:line="360" w:lineRule="auto"/>
        <w:jc w:val="both"/>
        <w:rPr>
          <w:b/>
          <w:color w:val="941651"/>
        </w:rPr>
      </w:pPr>
      <w:r>
        <w:rPr>
          <w:b/>
          <w:color w:val="941651"/>
        </w:rPr>
        <w:t>DISCUSS</w:t>
      </w:r>
      <w:r w:rsidR="006F5E73">
        <w:rPr>
          <w:b/>
          <w:color w:val="941651"/>
        </w:rPr>
        <w:t xml:space="preserve"> ANY</w:t>
      </w:r>
      <w:r w:rsidR="00453868">
        <w:rPr>
          <w:b/>
          <w:color w:val="941651"/>
        </w:rPr>
        <w:t xml:space="preserve"> POINTS OF</w:t>
      </w:r>
      <w:r w:rsidR="006F5E73">
        <w:rPr>
          <w:b/>
          <w:color w:val="941651"/>
        </w:rPr>
        <w:t xml:space="preserve"> INTEREST</w:t>
      </w:r>
      <w:r w:rsidR="00453868">
        <w:rPr>
          <w:b/>
          <w:color w:val="941651"/>
        </w:rPr>
        <w:t xml:space="preserve"> OR DIFFERING OPINIONS REGARDING THE TAXONOM</w:t>
      </w:r>
      <w:r w:rsidR="00EE06B9">
        <w:rPr>
          <w:b/>
          <w:color w:val="941651"/>
        </w:rPr>
        <w:t xml:space="preserve">IC OUTLINE AND PHYLOGENY. </w:t>
      </w:r>
      <w:proofErr w:type="spellStart"/>
      <w:r w:rsidR="009A52B0" w:rsidRPr="000A4196">
        <w:rPr>
          <w:b/>
          <w:color w:val="941651"/>
        </w:rPr>
        <w:t>eg.</w:t>
      </w:r>
      <w:proofErr w:type="spellEnd"/>
    </w:p>
    <w:p w14:paraId="71C94AA0" w14:textId="77777777" w:rsidR="009A52B0" w:rsidRDefault="009A52B0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02E3A86C" w14:textId="77777777" w:rsidR="00C91312" w:rsidRDefault="00C91312" w:rsidP="007B22FB">
      <w:pPr>
        <w:spacing w:line="360" w:lineRule="auto"/>
        <w:jc w:val="both"/>
      </w:pPr>
    </w:p>
    <w:p w14:paraId="09C6C9B3" w14:textId="1FB1CF4D" w:rsidR="00421100" w:rsidRDefault="00421100" w:rsidP="00297B5D">
      <w:pPr>
        <w:spacing w:line="360" w:lineRule="auto"/>
      </w:pPr>
      <w:r w:rsidRPr="00357B36">
        <w:t xml:space="preserve">The scope of the phylum </w:t>
      </w:r>
      <w:r w:rsidRPr="004E7CB8">
        <w:rPr>
          <w:i/>
          <w:iCs/>
        </w:rPr>
        <w:t>‘</w:t>
      </w:r>
      <w:proofErr w:type="spellStart"/>
      <w:r w:rsidRPr="004E7CB8">
        <w:rPr>
          <w:i/>
          <w:iCs/>
        </w:rPr>
        <w:t>Elusimicrobia</w:t>
      </w:r>
      <w:proofErr w:type="spellEnd"/>
      <w:r w:rsidRPr="004E7CB8">
        <w:rPr>
          <w:i/>
          <w:iCs/>
        </w:rPr>
        <w:t>’</w:t>
      </w:r>
      <w:r w:rsidRPr="00357B36">
        <w:t xml:space="preserve"> was originally defined exclusively on the basis of phylogenetic analyses of 16S rRNA gene sequences (</w:t>
      </w:r>
      <w:proofErr w:type="spellStart"/>
      <w:r>
        <w:t>Herlemann</w:t>
      </w:r>
      <w:proofErr w:type="spellEnd"/>
      <w:r>
        <w:t xml:space="preserve"> et al., 2007; </w:t>
      </w:r>
      <w:r w:rsidRPr="00357B36">
        <w:t xml:space="preserve">Geissinger et al., </w:t>
      </w:r>
      <w:r w:rsidRPr="00357B36">
        <w:lastRenderedPageBreak/>
        <w:t xml:space="preserve">2009; Yarza et al., 2014). Meanwhile, large-scale sequencing efforts yielded a substantial number of MAGs representing the mostly uncultured members of the phylum, which allowed a more precise definition of the individual lineages using concatenated gene trees. A comprehensive phylogenomic analysis of the more than 240 genomes available to date placed </w:t>
      </w:r>
      <w:proofErr w:type="spellStart"/>
      <w:r w:rsidRPr="00357B36">
        <w:rPr>
          <w:i/>
          <w:iCs/>
        </w:rPr>
        <w:t>Elusimicrobiota</w:t>
      </w:r>
      <w:proofErr w:type="spellEnd"/>
      <w:r w:rsidRPr="00357B36">
        <w:t xml:space="preserve"> in the PVC superphylum, with the </w:t>
      </w:r>
      <w:proofErr w:type="spellStart"/>
      <w:r w:rsidRPr="00357B36">
        <w:t>Elusimicrobia</w:t>
      </w:r>
      <w:proofErr w:type="spellEnd"/>
      <w:r w:rsidRPr="00357B36">
        <w:t>-related lineages ERL1 (</w:t>
      </w:r>
      <w:r w:rsidRPr="002A7BC2">
        <w:t>phylum UBA6262</w:t>
      </w:r>
      <w:r w:rsidRPr="00357B36">
        <w:t>) and ERL2 (</w:t>
      </w:r>
      <w:r w:rsidRPr="002A7BC2">
        <w:t>phylum CG03</w:t>
      </w:r>
      <w:r w:rsidRPr="00357B36">
        <w:t>), ‘</w:t>
      </w:r>
      <w:proofErr w:type="spellStart"/>
      <w:r w:rsidRPr="002A7BC2">
        <w:rPr>
          <w:i/>
          <w:iCs/>
        </w:rPr>
        <w:t>Candidatus</w:t>
      </w:r>
      <w:proofErr w:type="spellEnd"/>
      <w:r w:rsidRPr="002A7BC2">
        <w:t xml:space="preserve"> </w:t>
      </w:r>
      <w:proofErr w:type="spellStart"/>
      <w:r w:rsidRPr="002A7BC2">
        <w:t>Desantisbacteria</w:t>
      </w:r>
      <w:proofErr w:type="spellEnd"/>
      <w:r w:rsidRPr="00357B36">
        <w:t>’, and ‘</w:t>
      </w:r>
      <w:proofErr w:type="spellStart"/>
      <w:r w:rsidRPr="002A7BC2">
        <w:rPr>
          <w:i/>
          <w:iCs/>
        </w:rPr>
        <w:t>Candidatus</w:t>
      </w:r>
      <w:proofErr w:type="spellEnd"/>
      <w:r w:rsidRPr="002A7BC2">
        <w:t xml:space="preserve"> </w:t>
      </w:r>
      <w:proofErr w:type="spellStart"/>
      <w:r w:rsidRPr="002A7BC2">
        <w:t>Omnitrophota</w:t>
      </w:r>
      <w:proofErr w:type="spellEnd"/>
      <w:r w:rsidRPr="00357B36">
        <w:t>’ as closest relatives (</w:t>
      </w:r>
      <w:proofErr w:type="spellStart"/>
      <w:r w:rsidRPr="00357B36">
        <w:t>Méheust</w:t>
      </w:r>
      <w:proofErr w:type="spellEnd"/>
      <w:r w:rsidRPr="00357B36">
        <w:t xml:space="preserve"> et al., 2020; Fig. 1).</w:t>
      </w:r>
    </w:p>
    <w:p w14:paraId="2A348B34" w14:textId="77777777" w:rsidR="00421100" w:rsidRPr="00357B36" w:rsidRDefault="00421100" w:rsidP="00297B5D">
      <w:pPr>
        <w:spacing w:line="360" w:lineRule="auto"/>
      </w:pPr>
    </w:p>
    <w:p w14:paraId="3CCD260E" w14:textId="0F9B4859" w:rsidR="00421100" w:rsidRPr="00357B36" w:rsidRDefault="00421100" w:rsidP="00297B5D">
      <w:pPr>
        <w:spacing w:line="360" w:lineRule="auto"/>
      </w:pPr>
      <w:r w:rsidRPr="00357B36">
        <w:t xml:space="preserve">The current </w:t>
      </w:r>
      <w:r>
        <w:t>Genome Taxonomy Database (</w:t>
      </w:r>
      <w:r w:rsidRPr="00357B36">
        <w:t>GTDB</w:t>
      </w:r>
      <w:r>
        <w:t>)</w:t>
      </w:r>
      <w:r w:rsidRPr="00357B36">
        <w:t xml:space="preserve"> taxonomy (release </w:t>
      </w:r>
      <w:r>
        <w:t>07-RS207</w:t>
      </w:r>
      <w:r w:rsidRPr="00357B36">
        <w:t xml:space="preserve">; Parks et al., 2022) recognizes four class-level lineages, </w:t>
      </w:r>
      <w:proofErr w:type="spellStart"/>
      <w:r w:rsidRPr="00357B36">
        <w:rPr>
          <w:i/>
        </w:rPr>
        <w:t>Elusimicrobia</w:t>
      </w:r>
      <w:proofErr w:type="spellEnd"/>
      <w:r w:rsidRPr="00357B36">
        <w:t xml:space="preserve"> and </w:t>
      </w:r>
      <w:proofErr w:type="spellStart"/>
      <w:r w:rsidRPr="00357B36">
        <w:rPr>
          <w:i/>
        </w:rPr>
        <w:t>Endomicrobia</w:t>
      </w:r>
      <w:proofErr w:type="spellEnd"/>
      <w:r w:rsidRPr="00357B36">
        <w:t>, which harbor the only cultured representatives of the phylum, and two lineages without any cultured representatives (</w:t>
      </w:r>
      <w:r w:rsidR="00D06969">
        <w:t xml:space="preserve">GTDB names </w:t>
      </w:r>
      <w:r w:rsidRPr="002A7BC2">
        <w:t>class UBA5214</w:t>
      </w:r>
      <w:r w:rsidRPr="00357B36">
        <w:t xml:space="preserve"> and </w:t>
      </w:r>
      <w:r w:rsidRPr="002A7BC2">
        <w:t>class UBA8919</w:t>
      </w:r>
      <w:r w:rsidRPr="00357B36">
        <w:t xml:space="preserve">). Together with additional </w:t>
      </w:r>
      <w:r>
        <w:t>metagenome-assembled genomes (</w:t>
      </w:r>
      <w:r w:rsidRPr="00357B36">
        <w:t>MAGs</w:t>
      </w:r>
      <w:r>
        <w:t>)</w:t>
      </w:r>
      <w:r w:rsidRPr="00357B36">
        <w:t xml:space="preserve"> not yet included in GTDB, the most recent genome tree (Fig. 1) comprises candidate taxa from all major lineages that are represented in the more comprehensive 16S rRNA-based dataset (lineages I – IX; </w:t>
      </w:r>
      <w:proofErr w:type="spellStart"/>
      <w:r w:rsidRPr="00357B36">
        <w:t>Méheust</w:t>
      </w:r>
      <w:proofErr w:type="spellEnd"/>
      <w:r w:rsidRPr="00357B36">
        <w:t xml:space="preserve"> et al., 2020, and references therein). Only lineages IIb and </w:t>
      </w:r>
      <w:proofErr w:type="spellStart"/>
      <w:r w:rsidRPr="00357B36">
        <w:t>IId</w:t>
      </w:r>
      <w:proofErr w:type="spellEnd"/>
      <w:r w:rsidRPr="00357B36">
        <w:t>, whose members have been detected in soils and other so far under</w:t>
      </w:r>
      <w:r w:rsidR="00345267">
        <w:t xml:space="preserve"> </w:t>
      </w:r>
      <w:r w:rsidRPr="00357B36">
        <w:t>sampled habitats, are not yet represented by any MAGs.</w:t>
      </w:r>
    </w:p>
    <w:p w14:paraId="1DB5EFD0" w14:textId="77777777" w:rsidR="009A52B0" w:rsidRDefault="009A52B0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0FFBAACC" w14:textId="71BDEA97" w:rsidR="001D79F4" w:rsidRPr="000E7239" w:rsidRDefault="002D1FC3" w:rsidP="00C91312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0E7239">
        <w:rPr>
          <w:b/>
          <w:color w:val="941651"/>
          <w:sz w:val="28"/>
          <w:szCs w:val="28"/>
        </w:rPr>
        <w:t>1</w:t>
      </w:r>
      <w:r w:rsidR="00D03963">
        <w:rPr>
          <w:b/>
          <w:color w:val="941651"/>
          <w:sz w:val="28"/>
          <w:szCs w:val="28"/>
        </w:rPr>
        <w:t>2</w:t>
      </w:r>
      <w:r w:rsidR="001D79F4" w:rsidRPr="000E7239">
        <w:rPr>
          <w:b/>
          <w:color w:val="941651"/>
          <w:sz w:val="28"/>
          <w:szCs w:val="28"/>
        </w:rPr>
        <w:t xml:space="preserve">. </w:t>
      </w:r>
      <w:r w:rsidR="00D03963">
        <w:rPr>
          <w:b/>
          <w:color w:val="941651"/>
          <w:sz w:val="28"/>
          <w:szCs w:val="28"/>
        </w:rPr>
        <w:t xml:space="preserve">OTHER </w:t>
      </w:r>
      <w:r w:rsidR="0046342B">
        <w:rPr>
          <w:b/>
          <w:color w:val="941651"/>
          <w:sz w:val="28"/>
          <w:szCs w:val="28"/>
        </w:rPr>
        <w:t>POINTS OF INTEREST</w:t>
      </w:r>
      <w:r w:rsidR="001D79F4" w:rsidRPr="000E7239">
        <w:rPr>
          <w:b/>
          <w:color w:val="941651"/>
          <w:sz w:val="28"/>
          <w:szCs w:val="28"/>
        </w:rPr>
        <w:t xml:space="preserve"> </w:t>
      </w:r>
    </w:p>
    <w:p w14:paraId="44D4032A" w14:textId="77777777" w:rsidR="001D79F4" w:rsidRDefault="001D79F4" w:rsidP="007B22FB">
      <w:pPr>
        <w:spacing w:line="360" w:lineRule="auto"/>
        <w:jc w:val="both"/>
        <w:rPr>
          <w:b/>
        </w:rPr>
      </w:pPr>
    </w:p>
    <w:p w14:paraId="148A3ECC" w14:textId="6487A054" w:rsidR="001D79F4" w:rsidRPr="000A4196" w:rsidRDefault="0046342B" w:rsidP="007B22FB">
      <w:pPr>
        <w:spacing w:line="360" w:lineRule="auto"/>
        <w:jc w:val="both"/>
        <w:rPr>
          <w:b/>
          <w:color w:val="941651"/>
        </w:rPr>
      </w:pPr>
      <w:r>
        <w:rPr>
          <w:b/>
          <w:color w:val="941651"/>
        </w:rPr>
        <w:t xml:space="preserve">USE THIS SECTION TO DISCUSS OTHER AREAS OF INTEREST, SUCH AS UNUSUAL PROPERTIES OF MEMBERS OF THE PHYLUM, BIOTECHNOLOGICAL APPLICATIONS, </w:t>
      </w:r>
      <w:r w:rsidR="00654B46">
        <w:rPr>
          <w:b/>
          <w:color w:val="941651"/>
        </w:rPr>
        <w:t>ETC.</w:t>
      </w:r>
      <w:r w:rsidR="004C6172">
        <w:rPr>
          <w:b/>
          <w:color w:val="941651"/>
        </w:rPr>
        <w:t xml:space="preserve"> </w:t>
      </w:r>
      <w:r w:rsidR="001D79F4">
        <w:rPr>
          <w:b/>
          <w:color w:val="941651"/>
        </w:rPr>
        <w:t xml:space="preserve"> </w:t>
      </w:r>
      <w:proofErr w:type="spellStart"/>
      <w:r w:rsidR="001D79F4" w:rsidRPr="000A4196">
        <w:rPr>
          <w:b/>
          <w:color w:val="941651"/>
        </w:rPr>
        <w:t>eg.</w:t>
      </w:r>
      <w:proofErr w:type="spellEnd"/>
    </w:p>
    <w:p w14:paraId="5A4A1591" w14:textId="77777777" w:rsidR="001D79F4" w:rsidRDefault="001D79F4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33D86217" w14:textId="77777777" w:rsidR="00C91312" w:rsidRDefault="00C91312" w:rsidP="007B22FB">
      <w:pPr>
        <w:spacing w:line="360" w:lineRule="auto"/>
        <w:jc w:val="both"/>
      </w:pPr>
    </w:p>
    <w:p w14:paraId="3D8AD743" w14:textId="77777777" w:rsidR="001D79F4" w:rsidRDefault="001D79F4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199BD0E0" w14:textId="59F0BC70" w:rsidR="00383077" w:rsidRPr="000E7239" w:rsidRDefault="002D1FC3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0E7239">
        <w:rPr>
          <w:b/>
          <w:color w:val="941651"/>
          <w:sz w:val="28"/>
          <w:szCs w:val="28"/>
        </w:rPr>
        <w:t>19</w:t>
      </w:r>
      <w:r w:rsidR="00383077" w:rsidRPr="000E7239">
        <w:rPr>
          <w:b/>
          <w:color w:val="941651"/>
          <w:sz w:val="28"/>
          <w:szCs w:val="28"/>
        </w:rPr>
        <w:t>. REFERENCES</w:t>
      </w:r>
    </w:p>
    <w:p w14:paraId="09A8F24D" w14:textId="77777777" w:rsidR="00383077" w:rsidRDefault="00383077" w:rsidP="007B22FB">
      <w:pPr>
        <w:spacing w:line="360" w:lineRule="auto"/>
        <w:jc w:val="both"/>
        <w:rPr>
          <w:b/>
        </w:rPr>
      </w:pPr>
    </w:p>
    <w:p w14:paraId="6B472D11" w14:textId="2794268A" w:rsidR="00383077" w:rsidRPr="00C91312" w:rsidRDefault="00383077" w:rsidP="007B22FB">
      <w:pPr>
        <w:spacing w:line="360" w:lineRule="auto"/>
        <w:jc w:val="both"/>
        <w:rPr>
          <w:b/>
          <w:color w:val="941651"/>
        </w:rPr>
      </w:pPr>
      <w:r>
        <w:rPr>
          <w:b/>
          <w:color w:val="941651"/>
        </w:rPr>
        <w:t xml:space="preserve">ENTER FULL REFERENCE FOR EACH CITATION IN THE CHAPTER INCLUDING THOSE CITED IN </w:t>
      </w:r>
      <w:r w:rsidR="00F97CAC">
        <w:rPr>
          <w:b/>
          <w:color w:val="941651"/>
        </w:rPr>
        <w:t xml:space="preserve">THE DEFINING PUBLICATIONS, </w:t>
      </w:r>
      <w:r>
        <w:rPr>
          <w:b/>
          <w:color w:val="941651"/>
        </w:rPr>
        <w:t xml:space="preserve">TABLES AND FIGURE LEGENDS. REFERENCES SHOULD BE LISTED IN </w:t>
      </w:r>
      <w:r>
        <w:rPr>
          <w:b/>
          <w:color w:val="941651"/>
        </w:rPr>
        <w:lastRenderedPageBreak/>
        <w:t>ALPHABETICAL ORDER BASED ON THE NAME OF THE FIRST AUTHORS</w:t>
      </w:r>
      <w:r w:rsidR="007B22FB">
        <w:rPr>
          <w:b/>
          <w:color w:val="941651"/>
        </w:rPr>
        <w:t>. THE FORMAT PROVIDED BELOW SHOULD BE FOLLOWED EXACTLY. DOIs SHOULD BE INCLUDED WHEN AVAILABLE</w:t>
      </w:r>
      <w:r>
        <w:rPr>
          <w:b/>
          <w:color w:val="941651"/>
        </w:rPr>
        <w:t xml:space="preserve"> </w:t>
      </w:r>
      <w:proofErr w:type="spellStart"/>
      <w:r w:rsidRPr="000A4196">
        <w:rPr>
          <w:b/>
          <w:color w:val="941651"/>
        </w:rPr>
        <w:t>eg.</w:t>
      </w:r>
      <w:proofErr w:type="spellEnd"/>
    </w:p>
    <w:p w14:paraId="2498D38C" w14:textId="77777777" w:rsidR="00383077" w:rsidRDefault="00383077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9C05D0">
        <w:rPr>
          <w:b/>
          <w:color w:val="941651"/>
        </w:rPr>
        <w:t>______________________________________________________________________________</w:t>
      </w:r>
    </w:p>
    <w:p w14:paraId="3590216A" w14:textId="77777777" w:rsidR="007B22FB" w:rsidRDefault="007B22FB" w:rsidP="007B22FB">
      <w:pPr>
        <w:spacing w:line="360" w:lineRule="auto"/>
        <w:jc w:val="both"/>
        <w:rPr>
          <w:color w:val="000000" w:themeColor="text1"/>
        </w:rPr>
      </w:pPr>
    </w:p>
    <w:p w14:paraId="55C5AD5D" w14:textId="77777777" w:rsidR="003F4D5D" w:rsidRDefault="003F4D5D" w:rsidP="00297B5D">
      <w:pPr>
        <w:spacing w:line="360" w:lineRule="auto"/>
        <w:jc w:val="both"/>
        <w:rPr>
          <w:noProof/>
        </w:rPr>
      </w:pPr>
      <w:r w:rsidRPr="00357B36">
        <w:rPr>
          <w:noProof/>
        </w:rPr>
        <w:t xml:space="preserve">Capella-Gutiérrez S, Silla-Martínez JM, &amp; Gabaldón T (2009) trimAl: a tool for automated alignment trimming in large-scale phylogenetic analyses. </w:t>
      </w:r>
      <w:r w:rsidRPr="00357B36">
        <w:rPr>
          <w:i/>
          <w:iCs/>
          <w:noProof/>
        </w:rPr>
        <w:t>Bioinformatics</w:t>
      </w:r>
      <w:r w:rsidRPr="00357B36">
        <w:rPr>
          <w:noProof/>
        </w:rPr>
        <w:t xml:space="preserve"> </w:t>
      </w:r>
      <w:r w:rsidRPr="00357B36">
        <w:rPr>
          <w:b/>
          <w:bCs/>
          <w:noProof/>
        </w:rPr>
        <w:t>25:</w:t>
      </w:r>
      <w:r w:rsidRPr="00357B36">
        <w:rPr>
          <w:noProof/>
        </w:rPr>
        <w:t xml:space="preserve"> 1972–1973. </w:t>
      </w:r>
      <w:hyperlink r:id="rId7" w:history="1">
        <w:r w:rsidRPr="00C0777D">
          <w:rPr>
            <w:rStyle w:val="Hyperlink"/>
            <w:rFonts w:ascii="Calibri" w:hAnsi="Calibri" w:cs="Calibri"/>
            <w:noProof/>
          </w:rPr>
          <w:t>https://doi.org/10.1093/bioinformatics/btp348</w:t>
        </w:r>
      </w:hyperlink>
    </w:p>
    <w:p w14:paraId="1B989AD6" w14:textId="77777777" w:rsidR="003F4D5D" w:rsidRPr="00357B36" w:rsidRDefault="003F4D5D" w:rsidP="00297B5D">
      <w:pPr>
        <w:spacing w:line="360" w:lineRule="auto"/>
        <w:jc w:val="both"/>
        <w:rPr>
          <w:noProof/>
        </w:rPr>
      </w:pPr>
    </w:p>
    <w:p w14:paraId="4878B33F" w14:textId="77777777" w:rsidR="003F4D5D" w:rsidRDefault="003F4D5D" w:rsidP="00297B5D">
      <w:pPr>
        <w:spacing w:line="360" w:lineRule="auto"/>
        <w:jc w:val="both"/>
      </w:pPr>
      <w:r w:rsidRPr="00357B36">
        <w:t>Geissinger O,</w:t>
      </w:r>
      <w:r>
        <w:t xml:space="preserve"> </w:t>
      </w:r>
      <w:proofErr w:type="spellStart"/>
      <w:r w:rsidRPr="00357B36">
        <w:t>Herlemann</w:t>
      </w:r>
      <w:proofErr w:type="spellEnd"/>
      <w:r w:rsidRPr="00357B36">
        <w:t xml:space="preserve"> DPR, </w:t>
      </w:r>
      <w:proofErr w:type="spellStart"/>
      <w:r w:rsidRPr="00357B36">
        <w:t>Mörschel</w:t>
      </w:r>
      <w:proofErr w:type="spellEnd"/>
      <w:r w:rsidRPr="00357B36">
        <w:t xml:space="preserve"> E, Maier UG &amp; Brune A (2009)</w:t>
      </w:r>
      <w:r w:rsidRPr="00357B36">
        <w:rPr>
          <w:b/>
          <w:bCs/>
        </w:rPr>
        <w:t xml:space="preserve"> </w:t>
      </w:r>
      <w:r w:rsidRPr="00357B36">
        <w:t xml:space="preserve">The </w:t>
      </w:r>
      <w:proofErr w:type="spellStart"/>
      <w:r w:rsidRPr="00357B36">
        <w:t>ultramicrobacterium</w:t>
      </w:r>
      <w:proofErr w:type="spellEnd"/>
      <w:r w:rsidRPr="00357B36">
        <w:t xml:space="preserve"> "</w:t>
      </w:r>
      <w:proofErr w:type="spellStart"/>
      <w:r w:rsidRPr="00357B36">
        <w:rPr>
          <w:i/>
          <w:iCs/>
          <w:bdr w:val="none" w:sz="0" w:space="0" w:color="auto" w:frame="1"/>
        </w:rPr>
        <w:t>Elusimicrobium</w:t>
      </w:r>
      <w:proofErr w:type="spellEnd"/>
      <w:r w:rsidRPr="00357B36">
        <w:rPr>
          <w:i/>
          <w:iCs/>
          <w:bdr w:val="none" w:sz="0" w:space="0" w:color="auto" w:frame="1"/>
        </w:rPr>
        <w:t xml:space="preserve"> </w:t>
      </w:r>
      <w:proofErr w:type="spellStart"/>
      <w:r w:rsidRPr="00357B36">
        <w:rPr>
          <w:i/>
          <w:iCs/>
          <w:bdr w:val="none" w:sz="0" w:space="0" w:color="auto" w:frame="1"/>
        </w:rPr>
        <w:t>minutum</w:t>
      </w:r>
      <w:proofErr w:type="spellEnd"/>
      <w:r w:rsidRPr="00357B36">
        <w:t xml:space="preserve">" gen. </w:t>
      </w:r>
      <w:proofErr w:type="spellStart"/>
      <w:r w:rsidRPr="00357B36">
        <w:t>nov.</w:t>
      </w:r>
      <w:proofErr w:type="spellEnd"/>
      <w:r w:rsidRPr="00357B36">
        <w:t xml:space="preserve">, sp. </w:t>
      </w:r>
      <w:proofErr w:type="spellStart"/>
      <w:r w:rsidRPr="00357B36">
        <w:t>nov.</w:t>
      </w:r>
      <w:proofErr w:type="spellEnd"/>
      <w:r w:rsidRPr="00357B36">
        <w:t>, the first cultivated representative of the termite group 1 phylum.</w:t>
      </w:r>
      <w:r w:rsidRPr="00357B36">
        <w:rPr>
          <w:i/>
          <w:iCs/>
          <w:bdr w:val="none" w:sz="0" w:space="0" w:color="auto" w:frame="1"/>
        </w:rPr>
        <w:t xml:space="preserve"> Appl Environ Microbiol </w:t>
      </w:r>
      <w:r w:rsidRPr="00357B36">
        <w:rPr>
          <w:b/>
          <w:bCs/>
          <w:bdr w:val="none" w:sz="0" w:space="0" w:color="auto" w:frame="1"/>
        </w:rPr>
        <w:t>75</w:t>
      </w:r>
      <w:r w:rsidRPr="00357B36">
        <w:t>: 2831</w:t>
      </w:r>
      <w:r w:rsidRPr="00357B36">
        <w:rPr>
          <w:rFonts w:cs="NewBaskervilleStd-Roman"/>
        </w:rPr>
        <w:t>–</w:t>
      </w:r>
      <w:r w:rsidRPr="00357B36">
        <w:t xml:space="preserve">2840. </w:t>
      </w:r>
      <w:hyperlink r:id="rId8" w:history="1">
        <w:r w:rsidRPr="00A33150">
          <w:rPr>
            <w:rStyle w:val="Hyperlink"/>
          </w:rPr>
          <w:t>https://doi.org/10.1128/AEM.02697-08</w:t>
        </w:r>
      </w:hyperlink>
    </w:p>
    <w:p w14:paraId="598157DE" w14:textId="77777777" w:rsidR="003F4D5D" w:rsidRPr="00357B36" w:rsidRDefault="003F4D5D" w:rsidP="00297B5D">
      <w:pPr>
        <w:spacing w:line="360" w:lineRule="auto"/>
        <w:jc w:val="both"/>
      </w:pPr>
    </w:p>
    <w:p w14:paraId="5214D3A3" w14:textId="77777777" w:rsidR="003F4D5D" w:rsidRPr="00357B36" w:rsidRDefault="003F4D5D" w:rsidP="00297B5D">
      <w:pPr>
        <w:spacing w:line="360" w:lineRule="auto"/>
        <w:jc w:val="both"/>
      </w:pPr>
      <w:proofErr w:type="spellStart"/>
      <w:r w:rsidRPr="00357B36">
        <w:t>Herlemann</w:t>
      </w:r>
      <w:proofErr w:type="spellEnd"/>
      <w:r w:rsidRPr="00357B36">
        <w:t xml:space="preserve"> DPR, Geissinger O &amp; Brune A (2007) The Termite Group I phylum is highly diverse and widespread in the environment. </w:t>
      </w:r>
      <w:r w:rsidRPr="00357B36">
        <w:rPr>
          <w:i/>
        </w:rPr>
        <w:t>Appl Environ Microbiol</w:t>
      </w:r>
      <w:r w:rsidRPr="00357B36">
        <w:t xml:space="preserve"> </w:t>
      </w:r>
      <w:r w:rsidRPr="00357B36">
        <w:rPr>
          <w:b/>
        </w:rPr>
        <w:t>73:</w:t>
      </w:r>
      <w:r w:rsidRPr="00357B36">
        <w:t xml:space="preserve"> 6682–6685. </w:t>
      </w:r>
      <w:hyperlink r:id="rId9" w:history="1">
        <w:r w:rsidRPr="00C0777D">
          <w:rPr>
            <w:rStyle w:val="Hyperlink"/>
            <w:bCs/>
          </w:rPr>
          <w:t>https://doi.org/10.1128/AEM.00712-07</w:t>
        </w:r>
      </w:hyperlink>
    </w:p>
    <w:p w14:paraId="0407F4F4" w14:textId="77777777" w:rsidR="003F4D5D" w:rsidRDefault="003F4D5D" w:rsidP="00297B5D">
      <w:pPr>
        <w:spacing w:line="360" w:lineRule="auto"/>
        <w:jc w:val="both"/>
      </w:pPr>
    </w:p>
    <w:p w14:paraId="404CD4DC" w14:textId="77777777" w:rsidR="003F4D5D" w:rsidRDefault="003F4D5D" w:rsidP="00297B5D">
      <w:pPr>
        <w:spacing w:line="360" w:lineRule="auto"/>
        <w:jc w:val="both"/>
        <w:rPr>
          <w:rStyle w:val="Hyperlink"/>
          <w:bCs/>
        </w:rPr>
      </w:pPr>
      <w:proofErr w:type="spellStart"/>
      <w:r w:rsidRPr="00357B36">
        <w:t>Herlemann</w:t>
      </w:r>
      <w:proofErr w:type="spellEnd"/>
      <w:r w:rsidRPr="00357B36">
        <w:t xml:space="preserve"> DPR, Geissinger O, Ikeda-</w:t>
      </w:r>
      <w:proofErr w:type="spellStart"/>
      <w:r w:rsidRPr="00357B36">
        <w:t>Ohtsubo</w:t>
      </w:r>
      <w:proofErr w:type="spellEnd"/>
      <w:r w:rsidRPr="00357B36">
        <w:t xml:space="preserve"> W, Kunin V, Sun H, Lapidus A et al. (2009) Genomic analysis of "</w:t>
      </w:r>
      <w:proofErr w:type="spellStart"/>
      <w:r w:rsidRPr="00357B36">
        <w:rPr>
          <w:i/>
          <w:iCs/>
        </w:rPr>
        <w:t>Elusimicrobium</w:t>
      </w:r>
      <w:proofErr w:type="spellEnd"/>
      <w:r w:rsidRPr="00357B36">
        <w:rPr>
          <w:i/>
          <w:iCs/>
        </w:rPr>
        <w:t xml:space="preserve"> </w:t>
      </w:r>
      <w:proofErr w:type="spellStart"/>
      <w:r w:rsidRPr="00357B36">
        <w:rPr>
          <w:i/>
          <w:iCs/>
        </w:rPr>
        <w:t>minutum</w:t>
      </w:r>
      <w:proofErr w:type="spellEnd"/>
      <w:r w:rsidRPr="00357B36">
        <w:t>," the first cultivated representative of the phylum "</w:t>
      </w:r>
      <w:proofErr w:type="spellStart"/>
      <w:r w:rsidRPr="00357B36">
        <w:rPr>
          <w:i/>
          <w:iCs/>
        </w:rPr>
        <w:t>Elusimicrobia</w:t>
      </w:r>
      <w:proofErr w:type="spellEnd"/>
      <w:r w:rsidRPr="00357B36">
        <w:t xml:space="preserve">" (formerly Termite Group 1). </w:t>
      </w:r>
      <w:r w:rsidRPr="00357B36">
        <w:rPr>
          <w:i/>
          <w:iCs/>
        </w:rPr>
        <w:t>Appl Environ Microbiol</w:t>
      </w:r>
      <w:r w:rsidRPr="00357B36">
        <w:t xml:space="preserve"> </w:t>
      </w:r>
      <w:r w:rsidRPr="00357B36">
        <w:rPr>
          <w:b/>
        </w:rPr>
        <w:t>75:</w:t>
      </w:r>
      <w:r w:rsidRPr="00357B36">
        <w:t xml:space="preserve"> 2841–2849. </w:t>
      </w:r>
      <w:hyperlink r:id="rId10" w:history="1">
        <w:r w:rsidRPr="00221FBB">
          <w:rPr>
            <w:rStyle w:val="Hyperlink"/>
            <w:bCs/>
          </w:rPr>
          <w:t>http://dx.doi.org/10.1128/AEM.02698-08</w:t>
        </w:r>
      </w:hyperlink>
    </w:p>
    <w:p w14:paraId="5E8ED9CE" w14:textId="77777777" w:rsidR="003F4D5D" w:rsidRDefault="003F4D5D" w:rsidP="00297B5D">
      <w:pPr>
        <w:spacing w:line="360" w:lineRule="auto"/>
        <w:jc w:val="both"/>
      </w:pPr>
    </w:p>
    <w:p w14:paraId="2946A488" w14:textId="77777777" w:rsidR="003F4D5D" w:rsidRDefault="003F4D5D" w:rsidP="00297B5D">
      <w:pPr>
        <w:spacing w:line="360" w:lineRule="auto"/>
        <w:jc w:val="both"/>
      </w:pPr>
      <w:proofErr w:type="spellStart"/>
      <w:r w:rsidRPr="00357B36">
        <w:t>Hongoh</w:t>
      </w:r>
      <w:proofErr w:type="spellEnd"/>
      <w:r w:rsidRPr="00357B36">
        <w:t xml:space="preserve"> Y, </w:t>
      </w:r>
      <w:proofErr w:type="spellStart"/>
      <w:r w:rsidRPr="00357B36">
        <w:t>Ohkuma</w:t>
      </w:r>
      <w:proofErr w:type="spellEnd"/>
      <w:r w:rsidRPr="00357B36">
        <w:t xml:space="preserve"> M &amp; Kudo T (2003) Molecular analysis of bacterial microbiota in the gut of the termite </w:t>
      </w:r>
      <w:r w:rsidRPr="00357B36">
        <w:rPr>
          <w:i/>
        </w:rPr>
        <w:t xml:space="preserve">Reticulitermes </w:t>
      </w:r>
      <w:proofErr w:type="spellStart"/>
      <w:r w:rsidRPr="00357B36">
        <w:rPr>
          <w:i/>
        </w:rPr>
        <w:t>speratus</w:t>
      </w:r>
      <w:proofErr w:type="spellEnd"/>
      <w:r w:rsidRPr="00357B36">
        <w:t xml:space="preserve"> (Isoptera; </w:t>
      </w:r>
      <w:proofErr w:type="spellStart"/>
      <w:r w:rsidRPr="00357B36">
        <w:t>Rhinotermitidae</w:t>
      </w:r>
      <w:proofErr w:type="spellEnd"/>
      <w:r w:rsidRPr="00357B36">
        <w:t xml:space="preserve">). </w:t>
      </w:r>
      <w:r w:rsidRPr="00357B36">
        <w:rPr>
          <w:i/>
        </w:rPr>
        <w:t xml:space="preserve">FEMS </w:t>
      </w:r>
      <w:proofErr w:type="spellStart"/>
      <w:r w:rsidRPr="00357B36">
        <w:rPr>
          <w:i/>
        </w:rPr>
        <w:t>Microbiol</w:t>
      </w:r>
      <w:proofErr w:type="spellEnd"/>
      <w:r w:rsidRPr="00357B36">
        <w:rPr>
          <w:i/>
        </w:rPr>
        <w:t xml:space="preserve"> </w:t>
      </w:r>
      <w:proofErr w:type="spellStart"/>
      <w:r w:rsidRPr="00357B36">
        <w:rPr>
          <w:i/>
        </w:rPr>
        <w:t>Ecol</w:t>
      </w:r>
      <w:proofErr w:type="spellEnd"/>
      <w:r w:rsidRPr="00357B36">
        <w:t xml:space="preserve"> </w:t>
      </w:r>
      <w:r w:rsidRPr="00357B36">
        <w:rPr>
          <w:b/>
        </w:rPr>
        <w:t>44:</w:t>
      </w:r>
      <w:r w:rsidRPr="00357B36">
        <w:t xml:space="preserve"> 231–242. </w:t>
      </w:r>
      <w:hyperlink r:id="rId11" w:history="1">
        <w:r w:rsidRPr="00C0777D">
          <w:rPr>
            <w:rStyle w:val="Hyperlink"/>
            <w:bCs/>
          </w:rPr>
          <w:t>https://doi.org/10.1016/S0168-6496(03)00026-6</w:t>
        </w:r>
      </w:hyperlink>
      <w:r>
        <w:rPr>
          <w:rStyle w:val="Hyperlink"/>
          <w:bCs/>
        </w:rPr>
        <w:t xml:space="preserve"> </w:t>
      </w:r>
    </w:p>
    <w:p w14:paraId="1622B014" w14:textId="77777777" w:rsidR="003F4D5D" w:rsidRPr="00357B36" w:rsidRDefault="003F4D5D" w:rsidP="00297B5D">
      <w:pPr>
        <w:spacing w:line="360" w:lineRule="auto"/>
        <w:jc w:val="both"/>
      </w:pPr>
    </w:p>
    <w:p w14:paraId="4BC9AB5C" w14:textId="77777777" w:rsidR="003F4D5D" w:rsidRDefault="003F4D5D" w:rsidP="00297B5D">
      <w:pPr>
        <w:spacing w:line="360" w:lineRule="auto"/>
        <w:jc w:val="both"/>
      </w:pPr>
      <w:proofErr w:type="spellStart"/>
      <w:r w:rsidRPr="00357B36">
        <w:t>Hongoh</w:t>
      </w:r>
      <w:proofErr w:type="spellEnd"/>
      <w:r w:rsidRPr="00357B36">
        <w:t xml:space="preserve"> Y, Sharma VK, Prakash T, Noda S, Taylor TD, Kudo T et al. (2008) Complete genome of the uncultured Termite Group 1 bacteria in a single host protist cell. </w:t>
      </w:r>
      <w:r w:rsidRPr="00357B36">
        <w:rPr>
          <w:i/>
          <w:iCs/>
        </w:rPr>
        <w:t>Proc. Natl. Acad. Sci. USA</w:t>
      </w:r>
      <w:r w:rsidRPr="00357B36">
        <w:t xml:space="preserve"> </w:t>
      </w:r>
      <w:r w:rsidRPr="00357B36">
        <w:rPr>
          <w:b/>
        </w:rPr>
        <w:t>105</w:t>
      </w:r>
      <w:r w:rsidRPr="00357B36">
        <w:t xml:space="preserve">: 5555–5560. </w:t>
      </w:r>
      <w:hyperlink r:id="rId12" w:history="1">
        <w:r w:rsidRPr="00221FBB">
          <w:rPr>
            <w:rStyle w:val="Hyperlink"/>
            <w:bCs/>
          </w:rPr>
          <w:t>http://dx.doi.org/10.1073/pnas.0801389105</w:t>
        </w:r>
      </w:hyperlink>
    </w:p>
    <w:p w14:paraId="12BFB5D3" w14:textId="77777777" w:rsidR="003F4D5D" w:rsidRPr="00357B36" w:rsidRDefault="003F4D5D" w:rsidP="00297B5D">
      <w:pPr>
        <w:spacing w:line="360" w:lineRule="auto"/>
        <w:jc w:val="both"/>
      </w:pPr>
    </w:p>
    <w:p w14:paraId="5FAF2B7A" w14:textId="77777777" w:rsidR="003F4D5D" w:rsidRDefault="003F4D5D" w:rsidP="00297B5D">
      <w:pPr>
        <w:spacing w:line="360" w:lineRule="auto"/>
        <w:jc w:val="both"/>
        <w:rPr>
          <w:noProof/>
        </w:rPr>
      </w:pPr>
      <w:r w:rsidRPr="00357B36">
        <w:rPr>
          <w:noProof/>
          <w:lang w:val="en-GB"/>
        </w:rPr>
        <w:lastRenderedPageBreak/>
        <w:t xml:space="preserve">Kalyaanamoorthy S, Minh BQ, Wong TKF, von Haeseler A &amp; Jermiin LS (2017) </w:t>
      </w:r>
      <w:r w:rsidRPr="00357B36">
        <w:rPr>
          <w:noProof/>
        </w:rPr>
        <w:t xml:space="preserve">ModelFinder: fast model selection for accurate phylogenetic estimates. </w:t>
      </w:r>
      <w:r w:rsidRPr="00357B36">
        <w:rPr>
          <w:i/>
          <w:iCs/>
          <w:noProof/>
        </w:rPr>
        <w:t>Nat Methods</w:t>
      </w:r>
      <w:r w:rsidRPr="00357B36">
        <w:rPr>
          <w:noProof/>
        </w:rPr>
        <w:t xml:space="preserve"> </w:t>
      </w:r>
      <w:r w:rsidRPr="00357B36">
        <w:rPr>
          <w:b/>
          <w:bCs/>
          <w:noProof/>
        </w:rPr>
        <w:t>14:</w:t>
      </w:r>
      <w:r w:rsidRPr="00357B36">
        <w:rPr>
          <w:noProof/>
        </w:rPr>
        <w:t xml:space="preserve"> 587–589. </w:t>
      </w:r>
      <w:hyperlink r:id="rId13" w:history="1">
        <w:r w:rsidRPr="00C0777D">
          <w:rPr>
            <w:rStyle w:val="Hyperlink"/>
            <w:rFonts w:ascii="Calibri" w:hAnsi="Calibri" w:cs="Calibri"/>
            <w:noProof/>
          </w:rPr>
          <w:t>https://doi.org/10.1038/nmeth.4285</w:t>
        </w:r>
      </w:hyperlink>
    </w:p>
    <w:p w14:paraId="5E23E0A1" w14:textId="77777777" w:rsidR="003F4D5D" w:rsidRPr="00357B36" w:rsidRDefault="003F4D5D" w:rsidP="00297B5D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</w:rPr>
      </w:pPr>
    </w:p>
    <w:p w14:paraId="216D5D40" w14:textId="77777777" w:rsidR="003F4D5D" w:rsidRDefault="003F4D5D" w:rsidP="00297B5D">
      <w:pPr>
        <w:spacing w:line="360" w:lineRule="auto"/>
        <w:jc w:val="both"/>
      </w:pPr>
      <w:proofErr w:type="spellStart"/>
      <w:r w:rsidRPr="00357B36">
        <w:t>Méheust</w:t>
      </w:r>
      <w:proofErr w:type="spellEnd"/>
      <w:r w:rsidRPr="00357B36">
        <w:t xml:space="preserve"> R, </w:t>
      </w:r>
      <w:proofErr w:type="spellStart"/>
      <w:r w:rsidRPr="00357B36">
        <w:t>Castelle</w:t>
      </w:r>
      <w:proofErr w:type="spellEnd"/>
      <w:r w:rsidRPr="00357B36">
        <w:t xml:space="preserve"> CJ, Matheus Carnevali PB, Farag IF, He C, Chen L-X et al. (2020) Groundwater </w:t>
      </w:r>
      <w:proofErr w:type="spellStart"/>
      <w:r w:rsidRPr="00357B36">
        <w:rPr>
          <w:i/>
          <w:iCs/>
        </w:rPr>
        <w:t>Elusimicrobia</w:t>
      </w:r>
      <w:proofErr w:type="spellEnd"/>
      <w:r w:rsidRPr="00357B36">
        <w:t xml:space="preserve"> are metabolically diverse compared to gut microbiome </w:t>
      </w:r>
      <w:proofErr w:type="spellStart"/>
      <w:r w:rsidRPr="00357B36">
        <w:rPr>
          <w:i/>
          <w:iCs/>
        </w:rPr>
        <w:t>Elusimicrobia</w:t>
      </w:r>
      <w:proofErr w:type="spellEnd"/>
      <w:r w:rsidRPr="00357B36">
        <w:t xml:space="preserve"> and some have a novel nitrogenase paralog. </w:t>
      </w:r>
      <w:r w:rsidRPr="00357B36">
        <w:rPr>
          <w:i/>
          <w:iCs/>
        </w:rPr>
        <w:t>ISME J</w:t>
      </w:r>
      <w:r w:rsidRPr="00357B36">
        <w:t xml:space="preserve"> </w:t>
      </w:r>
      <w:r w:rsidRPr="00357B36">
        <w:rPr>
          <w:b/>
          <w:bCs/>
        </w:rPr>
        <w:t>14:</w:t>
      </w:r>
      <w:r w:rsidRPr="00357B36">
        <w:t xml:space="preserve"> 2907–2922. </w:t>
      </w:r>
      <w:hyperlink r:id="rId14" w:history="1">
        <w:r w:rsidRPr="007D0127">
          <w:rPr>
            <w:rStyle w:val="Hyperlink"/>
          </w:rPr>
          <w:t>https://doi.org/10.1038/s41396-020-0716-1</w:t>
        </w:r>
      </w:hyperlink>
    </w:p>
    <w:p w14:paraId="7B9F3524" w14:textId="77777777" w:rsidR="003F4D5D" w:rsidRPr="00357B36" w:rsidRDefault="003F4D5D" w:rsidP="00297B5D">
      <w:pPr>
        <w:spacing w:line="360" w:lineRule="auto"/>
        <w:jc w:val="both"/>
        <w:rPr>
          <w:rStyle w:val="Hyperlink"/>
        </w:rPr>
      </w:pPr>
    </w:p>
    <w:p w14:paraId="25C69E91" w14:textId="77777777" w:rsidR="003F4D5D" w:rsidRDefault="003F4D5D" w:rsidP="00297B5D">
      <w:pPr>
        <w:spacing w:line="360" w:lineRule="auto"/>
        <w:jc w:val="both"/>
        <w:rPr>
          <w:noProof/>
        </w:rPr>
      </w:pPr>
      <w:r w:rsidRPr="00357B36">
        <w:rPr>
          <w:noProof/>
          <w:lang w:val="en-GB"/>
        </w:rPr>
        <w:t xml:space="preserve">Minh BQ, Nguyen MAT &amp; </w:t>
      </w:r>
      <w:r>
        <w:rPr>
          <w:noProof/>
          <w:lang w:val="en-GB"/>
        </w:rPr>
        <w:t>v</w:t>
      </w:r>
      <w:r w:rsidRPr="00357B36">
        <w:rPr>
          <w:noProof/>
          <w:lang w:val="en-GB"/>
        </w:rPr>
        <w:t xml:space="preserve">on Haeseler A (2013) </w:t>
      </w:r>
      <w:r w:rsidRPr="00357B36">
        <w:rPr>
          <w:noProof/>
        </w:rPr>
        <w:t xml:space="preserve">Ultrafast approximation for phylogenetic bootstrap. </w:t>
      </w:r>
      <w:r w:rsidRPr="00357B36">
        <w:rPr>
          <w:i/>
          <w:iCs/>
          <w:noProof/>
        </w:rPr>
        <w:t>Mol Biol Evol</w:t>
      </w:r>
      <w:r w:rsidRPr="00357B36">
        <w:rPr>
          <w:noProof/>
        </w:rPr>
        <w:t xml:space="preserve"> </w:t>
      </w:r>
      <w:r w:rsidRPr="00357B36">
        <w:rPr>
          <w:b/>
          <w:bCs/>
          <w:noProof/>
        </w:rPr>
        <w:t>30:</w:t>
      </w:r>
      <w:r w:rsidRPr="00357B36">
        <w:rPr>
          <w:noProof/>
        </w:rPr>
        <w:t xml:space="preserve"> 1188–1195. </w:t>
      </w:r>
      <w:hyperlink r:id="rId15" w:history="1">
        <w:r w:rsidRPr="00C0777D">
          <w:rPr>
            <w:rStyle w:val="Hyperlink"/>
            <w:rFonts w:ascii="Calibri" w:hAnsi="Calibri" w:cs="Calibri"/>
            <w:noProof/>
          </w:rPr>
          <w:t>https://doi.org/10.1093/molbev/mst024</w:t>
        </w:r>
      </w:hyperlink>
    </w:p>
    <w:p w14:paraId="4FBDD726" w14:textId="77777777" w:rsidR="003F4D5D" w:rsidRPr="00357B36" w:rsidRDefault="003F4D5D" w:rsidP="00297B5D">
      <w:pPr>
        <w:spacing w:line="360" w:lineRule="auto"/>
        <w:jc w:val="both"/>
        <w:rPr>
          <w:noProof/>
        </w:rPr>
      </w:pPr>
    </w:p>
    <w:p w14:paraId="40F3A8AB" w14:textId="77777777" w:rsidR="003F4D5D" w:rsidRDefault="003F4D5D" w:rsidP="00297B5D">
      <w:pPr>
        <w:spacing w:line="360" w:lineRule="auto"/>
        <w:jc w:val="both"/>
        <w:rPr>
          <w:noProof/>
        </w:rPr>
      </w:pPr>
      <w:r w:rsidRPr="00357B36">
        <w:rPr>
          <w:noProof/>
          <w:lang w:val="en-GB"/>
        </w:rPr>
        <w:t xml:space="preserve">Nguyen LT, Schmidt HA, </w:t>
      </w:r>
      <w:r>
        <w:rPr>
          <w:noProof/>
          <w:lang w:val="en-GB"/>
        </w:rPr>
        <w:t>v</w:t>
      </w:r>
      <w:r w:rsidRPr="00357B36">
        <w:rPr>
          <w:noProof/>
          <w:lang w:val="en-GB"/>
        </w:rPr>
        <w:t xml:space="preserve">on Haeseler A &amp; Minh BQ (2015) </w:t>
      </w:r>
      <w:r w:rsidRPr="00357B36">
        <w:rPr>
          <w:noProof/>
        </w:rPr>
        <w:t xml:space="preserve">IQ-TREE: A fast and effective stochastic algorithm for estimating maximum-likelihood phylogenies. </w:t>
      </w:r>
      <w:r w:rsidRPr="00357B36">
        <w:rPr>
          <w:i/>
          <w:iCs/>
          <w:noProof/>
        </w:rPr>
        <w:t>Mol Biol Evol</w:t>
      </w:r>
      <w:r w:rsidRPr="00357B36">
        <w:rPr>
          <w:noProof/>
        </w:rPr>
        <w:t xml:space="preserve"> </w:t>
      </w:r>
      <w:r w:rsidRPr="00357B36">
        <w:rPr>
          <w:b/>
          <w:bCs/>
          <w:noProof/>
        </w:rPr>
        <w:t>32:</w:t>
      </w:r>
      <w:r w:rsidRPr="00357B36">
        <w:rPr>
          <w:noProof/>
        </w:rPr>
        <w:t xml:space="preserve"> 268–274. </w:t>
      </w:r>
      <w:hyperlink r:id="rId16" w:history="1">
        <w:r w:rsidRPr="003D73E7">
          <w:rPr>
            <w:rStyle w:val="Hyperlink"/>
            <w:rFonts w:ascii="Calibri" w:hAnsi="Calibri" w:cs="Calibri"/>
            <w:noProof/>
          </w:rPr>
          <w:t>https://doi.org/10.1093/molbev/msu300</w:t>
        </w:r>
      </w:hyperlink>
    </w:p>
    <w:p w14:paraId="5E9A761F" w14:textId="77777777" w:rsidR="003F4D5D" w:rsidRDefault="003F4D5D" w:rsidP="00297B5D">
      <w:pPr>
        <w:spacing w:line="360" w:lineRule="auto"/>
        <w:jc w:val="both"/>
      </w:pPr>
      <w:proofErr w:type="spellStart"/>
      <w:r w:rsidRPr="00357B36">
        <w:t>Ohkuma</w:t>
      </w:r>
      <w:proofErr w:type="spellEnd"/>
      <w:r w:rsidRPr="00357B36">
        <w:t xml:space="preserve"> M &amp; Kudo T (1996) Phylogenetic diversity of the intestinal bacterial community in the termite </w:t>
      </w:r>
      <w:r w:rsidRPr="00357B36">
        <w:rPr>
          <w:i/>
        </w:rPr>
        <w:t xml:space="preserve">Reticulitermes </w:t>
      </w:r>
      <w:proofErr w:type="spellStart"/>
      <w:r w:rsidRPr="00357B36">
        <w:rPr>
          <w:i/>
        </w:rPr>
        <w:t>speratus</w:t>
      </w:r>
      <w:proofErr w:type="spellEnd"/>
      <w:r w:rsidRPr="00357B36">
        <w:t xml:space="preserve">. </w:t>
      </w:r>
      <w:r w:rsidRPr="00357B36">
        <w:rPr>
          <w:i/>
        </w:rPr>
        <w:t>Appl Environ Microbiol</w:t>
      </w:r>
      <w:r w:rsidRPr="00357B36">
        <w:t xml:space="preserve"> </w:t>
      </w:r>
      <w:r w:rsidRPr="00357B36">
        <w:rPr>
          <w:b/>
        </w:rPr>
        <w:t>62:</w:t>
      </w:r>
      <w:r w:rsidRPr="00357B36">
        <w:t xml:space="preserve"> 461-468.</w:t>
      </w:r>
      <w:r w:rsidRPr="00AD1EB2">
        <w:t xml:space="preserve"> </w:t>
      </w:r>
      <w:hyperlink r:id="rId17" w:history="1">
        <w:r w:rsidRPr="00C0777D">
          <w:rPr>
            <w:rStyle w:val="Hyperlink"/>
          </w:rPr>
          <w:t>https://doi.org/10.1128/aem.62.2.461-468.1996</w:t>
        </w:r>
      </w:hyperlink>
    </w:p>
    <w:p w14:paraId="66B26078" w14:textId="77777777" w:rsidR="003F4D5D" w:rsidRPr="00357B36" w:rsidRDefault="003F4D5D" w:rsidP="00297B5D">
      <w:pPr>
        <w:spacing w:line="360" w:lineRule="auto"/>
        <w:ind w:left="450" w:hanging="450"/>
      </w:pPr>
    </w:p>
    <w:p w14:paraId="642BDA4C" w14:textId="77777777" w:rsidR="003F4D5D" w:rsidRDefault="003F4D5D" w:rsidP="00297B5D">
      <w:pPr>
        <w:spacing w:line="360" w:lineRule="auto"/>
        <w:jc w:val="both"/>
      </w:pPr>
      <w:proofErr w:type="spellStart"/>
      <w:r w:rsidRPr="00357B36">
        <w:t>Ohkuma</w:t>
      </w:r>
      <w:proofErr w:type="spellEnd"/>
      <w:r w:rsidRPr="00357B36">
        <w:t xml:space="preserve"> M, Sato T, Noda S, Ui S, Kudo T &amp; </w:t>
      </w:r>
      <w:proofErr w:type="spellStart"/>
      <w:r w:rsidRPr="00357B36">
        <w:t>Hongoh</w:t>
      </w:r>
      <w:proofErr w:type="spellEnd"/>
      <w:r w:rsidRPr="00357B36">
        <w:t xml:space="preserve">, Y (2007) The candidate phylum 'Termite Group 1' of bacteria: phylogenetic diversity, distribution, and endosymbiont members of various gut flagellated protists. </w:t>
      </w:r>
      <w:r w:rsidRPr="00357B36">
        <w:rPr>
          <w:i/>
          <w:iCs/>
        </w:rPr>
        <w:t xml:space="preserve">FEMS </w:t>
      </w:r>
      <w:proofErr w:type="spellStart"/>
      <w:r w:rsidRPr="00357B36">
        <w:rPr>
          <w:i/>
          <w:iCs/>
        </w:rPr>
        <w:t>Microbiol</w:t>
      </w:r>
      <w:proofErr w:type="spellEnd"/>
      <w:r w:rsidRPr="00357B36">
        <w:rPr>
          <w:i/>
          <w:iCs/>
        </w:rPr>
        <w:t xml:space="preserve"> </w:t>
      </w:r>
      <w:proofErr w:type="spellStart"/>
      <w:r w:rsidRPr="00357B36">
        <w:rPr>
          <w:i/>
          <w:iCs/>
        </w:rPr>
        <w:t>Ecol</w:t>
      </w:r>
      <w:proofErr w:type="spellEnd"/>
      <w:r w:rsidRPr="00357B36">
        <w:t xml:space="preserve"> </w:t>
      </w:r>
      <w:r w:rsidRPr="00357B36">
        <w:rPr>
          <w:b/>
          <w:bCs/>
        </w:rPr>
        <w:t>60</w:t>
      </w:r>
      <w:r w:rsidRPr="00357B36">
        <w:t xml:space="preserve">: 467-476. </w:t>
      </w:r>
      <w:hyperlink r:id="rId18" w:history="1">
        <w:r w:rsidRPr="004F1FDC">
          <w:rPr>
            <w:rStyle w:val="Hyperlink"/>
          </w:rPr>
          <w:t>https://doi.org/10.1111/j.1574-6941.2007.00311.x</w:t>
        </w:r>
      </w:hyperlink>
    </w:p>
    <w:p w14:paraId="0162755F" w14:textId="77777777" w:rsidR="003F4D5D" w:rsidRPr="00357B36" w:rsidRDefault="003F4D5D" w:rsidP="00297B5D">
      <w:pPr>
        <w:spacing w:line="360" w:lineRule="auto"/>
        <w:jc w:val="both"/>
        <w:rPr>
          <w:rFonts w:cs="Times New Roman"/>
        </w:rPr>
      </w:pPr>
    </w:p>
    <w:p w14:paraId="393D763C" w14:textId="77777777" w:rsidR="003F4D5D" w:rsidRDefault="003F4D5D" w:rsidP="00297B5D">
      <w:pPr>
        <w:spacing w:line="360" w:lineRule="auto"/>
        <w:jc w:val="both"/>
      </w:pPr>
      <w:r w:rsidRPr="008A0BE4">
        <w:t>Oren A, da Costa M, Garrity GM,</w:t>
      </w:r>
      <w:r>
        <w:t xml:space="preserve"> </w:t>
      </w:r>
      <w:r w:rsidRPr="008A0BE4">
        <w:t>Rainey FA, Rosselló-Móra R,</w:t>
      </w:r>
      <w:r>
        <w:t xml:space="preserve"> </w:t>
      </w:r>
      <w:r w:rsidRPr="008A0BE4">
        <w:t>Schink B et al.</w:t>
      </w:r>
      <w:r w:rsidRPr="008A0BE4">
        <w:rPr>
          <w:i/>
          <w:iCs/>
        </w:rPr>
        <w:t xml:space="preserve"> </w:t>
      </w:r>
      <w:r w:rsidRPr="008A0BE4">
        <w:t xml:space="preserve">(2015) Proposal to include the rank of phylum in the International Code of Nomenclature of Prokaryotes. </w:t>
      </w:r>
      <w:r w:rsidRPr="008A0BE4">
        <w:rPr>
          <w:i/>
          <w:iCs/>
        </w:rPr>
        <w:t xml:space="preserve">Int J Syst </w:t>
      </w:r>
      <w:proofErr w:type="spellStart"/>
      <w:r w:rsidRPr="008A0BE4">
        <w:rPr>
          <w:i/>
          <w:iCs/>
        </w:rPr>
        <w:t>Evol</w:t>
      </w:r>
      <w:proofErr w:type="spellEnd"/>
      <w:r w:rsidRPr="008A0BE4">
        <w:rPr>
          <w:i/>
          <w:iCs/>
        </w:rPr>
        <w:t xml:space="preserve"> </w:t>
      </w:r>
      <w:proofErr w:type="spellStart"/>
      <w:r w:rsidRPr="008A0BE4">
        <w:rPr>
          <w:i/>
          <w:iCs/>
        </w:rPr>
        <w:t>Microbiol</w:t>
      </w:r>
      <w:proofErr w:type="spellEnd"/>
      <w:r w:rsidRPr="008A0BE4">
        <w:t xml:space="preserve"> </w:t>
      </w:r>
      <w:r w:rsidRPr="008A0BE4">
        <w:rPr>
          <w:b/>
          <w:bCs/>
        </w:rPr>
        <w:t>65</w:t>
      </w:r>
      <w:r w:rsidRPr="008A0BE4">
        <w:t>: 4284</w:t>
      </w:r>
      <w:r w:rsidRPr="008A0BE4">
        <w:rPr>
          <w:rFonts w:cs="NewBaskervilleStd-Roman"/>
        </w:rPr>
        <w:t>–</w:t>
      </w:r>
      <w:r w:rsidRPr="008A0BE4">
        <w:t>4287.</w:t>
      </w:r>
      <w:r w:rsidRPr="00AD1EB2">
        <w:t xml:space="preserve"> </w:t>
      </w:r>
      <w:hyperlink r:id="rId19" w:history="1">
        <w:r w:rsidRPr="00C0777D">
          <w:rPr>
            <w:rStyle w:val="Hyperlink"/>
          </w:rPr>
          <w:t>https://doi.org/10.1099/ijsem.0.000664</w:t>
        </w:r>
      </w:hyperlink>
    </w:p>
    <w:p w14:paraId="05EDA289" w14:textId="77777777" w:rsidR="003F4D5D" w:rsidRPr="00357B36" w:rsidRDefault="003F4D5D" w:rsidP="00297B5D">
      <w:pPr>
        <w:spacing w:line="360" w:lineRule="auto"/>
        <w:ind w:left="450" w:hanging="450"/>
      </w:pPr>
    </w:p>
    <w:p w14:paraId="08810C55" w14:textId="77777777" w:rsidR="003F4D5D" w:rsidRDefault="003F4D5D" w:rsidP="00297B5D">
      <w:pPr>
        <w:spacing w:line="360" w:lineRule="auto"/>
        <w:jc w:val="both"/>
        <w:rPr>
          <w:rStyle w:val="Hyperlink"/>
        </w:rPr>
      </w:pPr>
      <w:r w:rsidRPr="002D281F">
        <w:rPr>
          <w:rFonts w:cs="Times New Roman"/>
        </w:rPr>
        <w:lastRenderedPageBreak/>
        <w:t>Oren A &amp; Garrity</w:t>
      </w:r>
      <w:r w:rsidRPr="00357B36">
        <w:rPr>
          <w:rFonts w:cs="Times New Roman"/>
        </w:rPr>
        <w:t xml:space="preserve"> GM (2021) </w:t>
      </w:r>
      <w:r w:rsidRPr="00357B36">
        <w:t xml:space="preserve">Valid publication of the names of forty-two phyla of prokaryotes. </w:t>
      </w:r>
      <w:r w:rsidRPr="00357B36">
        <w:rPr>
          <w:i/>
          <w:iCs/>
        </w:rPr>
        <w:t xml:space="preserve">Int J Syst </w:t>
      </w:r>
      <w:proofErr w:type="spellStart"/>
      <w:r w:rsidRPr="00357B36">
        <w:rPr>
          <w:i/>
          <w:iCs/>
        </w:rPr>
        <w:t>Evol</w:t>
      </w:r>
      <w:proofErr w:type="spellEnd"/>
      <w:r w:rsidRPr="00357B36">
        <w:rPr>
          <w:i/>
          <w:iCs/>
        </w:rPr>
        <w:t xml:space="preserve"> </w:t>
      </w:r>
      <w:proofErr w:type="spellStart"/>
      <w:r w:rsidRPr="00357B36">
        <w:rPr>
          <w:i/>
          <w:iCs/>
        </w:rPr>
        <w:t>Microbiol</w:t>
      </w:r>
      <w:proofErr w:type="spellEnd"/>
      <w:r w:rsidRPr="00357B36">
        <w:t xml:space="preserve"> </w:t>
      </w:r>
      <w:r w:rsidRPr="00357B36">
        <w:rPr>
          <w:b/>
          <w:bCs/>
        </w:rPr>
        <w:t>71</w:t>
      </w:r>
      <w:r w:rsidRPr="00357B36">
        <w:t>: 005056.</w:t>
      </w:r>
      <w:r w:rsidRPr="00AD1EB2">
        <w:t xml:space="preserve"> </w:t>
      </w:r>
      <w:hyperlink r:id="rId20" w:history="1">
        <w:r w:rsidRPr="00C0777D">
          <w:rPr>
            <w:rStyle w:val="Hyperlink"/>
          </w:rPr>
          <w:t>https://doi.org/10.1099/ijsem.0.005056</w:t>
        </w:r>
      </w:hyperlink>
    </w:p>
    <w:p w14:paraId="59C2D2F2" w14:textId="77777777" w:rsidR="003F4D5D" w:rsidRDefault="003F4D5D" w:rsidP="00297B5D">
      <w:pPr>
        <w:spacing w:line="360" w:lineRule="auto"/>
        <w:jc w:val="both"/>
        <w:rPr>
          <w:rStyle w:val="Hyperlink"/>
        </w:rPr>
      </w:pPr>
    </w:p>
    <w:p w14:paraId="2223855A" w14:textId="77777777" w:rsidR="003F4D5D" w:rsidRDefault="003F4D5D" w:rsidP="00297B5D">
      <w:pPr>
        <w:spacing w:line="360" w:lineRule="auto"/>
        <w:jc w:val="both"/>
      </w:pPr>
      <w:r w:rsidRPr="00215EDF">
        <w:t xml:space="preserve">Oren A, Arahal DR, Rosselló-Móra R, Sutcliffe IC &amp; Moore ERB (2021) Emendation of Rules 5b, 8, 15, and 22 of the International Code of Nomenclature of Prokaryotes to include the rank of phylum. </w:t>
      </w:r>
      <w:r w:rsidRPr="00215EDF">
        <w:rPr>
          <w:i/>
          <w:iCs/>
        </w:rPr>
        <w:t xml:space="preserve">Int J Syst </w:t>
      </w:r>
      <w:proofErr w:type="spellStart"/>
      <w:r w:rsidRPr="00215EDF">
        <w:rPr>
          <w:i/>
          <w:iCs/>
        </w:rPr>
        <w:t>Evol</w:t>
      </w:r>
      <w:proofErr w:type="spellEnd"/>
      <w:r w:rsidRPr="00215EDF">
        <w:rPr>
          <w:i/>
          <w:iCs/>
        </w:rPr>
        <w:t xml:space="preserve"> </w:t>
      </w:r>
      <w:proofErr w:type="spellStart"/>
      <w:r w:rsidRPr="00215EDF">
        <w:rPr>
          <w:i/>
          <w:iCs/>
        </w:rPr>
        <w:t>Microbiol</w:t>
      </w:r>
      <w:proofErr w:type="spellEnd"/>
      <w:r w:rsidRPr="00215EDF">
        <w:t xml:space="preserve"> </w:t>
      </w:r>
      <w:r w:rsidRPr="00215EDF">
        <w:rPr>
          <w:rFonts w:cs="Times New Roman"/>
          <w:b/>
          <w:bCs/>
        </w:rPr>
        <w:t>71</w:t>
      </w:r>
      <w:r w:rsidRPr="00215EDF">
        <w:rPr>
          <w:rFonts w:cs="Times New Roman"/>
        </w:rPr>
        <w:t>: 004851.</w:t>
      </w:r>
      <w:r w:rsidRPr="00AD1EB2">
        <w:t xml:space="preserve"> </w:t>
      </w:r>
      <w:hyperlink r:id="rId21" w:history="1">
        <w:r w:rsidRPr="00C0777D">
          <w:rPr>
            <w:rStyle w:val="Hyperlink"/>
            <w:rFonts w:cs="Times New Roman"/>
          </w:rPr>
          <w:t>https://doi.org/10.1099/ijsem.0.004851</w:t>
        </w:r>
      </w:hyperlink>
    </w:p>
    <w:p w14:paraId="47BF95B4" w14:textId="77777777" w:rsidR="003F4D5D" w:rsidRPr="00357B36" w:rsidRDefault="003F4D5D" w:rsidP="00297B5D">
      <w:pPr>
        <w:spacing w:line="360" w:lineRule="auto"/>
        <w:jc w:val="both"/>
      </w:pPr>
    </w:p>
    <w:p w14:paraId="1BDEE339" w14:textId="77777777" w:rsidR="003F4D5D" w:rsidRDefault="003F4D5D" w:rsidP="00297B5D">
      <w:pPr>
        <w:spacing w:line="360" w:lineRule="auto"/>
        <w:jc w:val="both"/>
      </w:pPr>
      <w:r w:rsidRPr="003B47C4">
        <w:t>Parker CT, Tindall BJ &amp;</w:t>
      </w:r>
      <w:r>
        <w:t xml:space="preserve"> </w:t>
      </w:r>
      <w:r w:rsidRPr="003B47C4">
        <w:t xml:space="preserve">Garrity GM (2019) International Code of Nomenclature of Prokaryotes. Prokaryotic </w:t>
      </w:r>
      <w:r>
        <w:t>C</w:t>
      </w:r>
      <w:r w:rsidRPr="003B47C4">
        <w:t xml:space="preserve">ode (2008 revision). </w:t>
      </w:r>
      <w:r w:rsidRPr="003B47C4">
        <w:rPr>
          <w:i/>
          <w:iCs/>
        </w:rPr>
        <w:t xml:space="preserve">Int J Syst </w:t>
      </w:r>
      <w:proofErr w:type="spellStart"/>
      <w:r w:rsidRPr="003B47C4">
        <w:rPr>
          <w:i/>
          <w:iCs/>
        </w:rPr>
        <w:t>Evol</w:t>
      </w:r>
      <w:proofErr w:type="spellEnd"/>
      <w:r w:rsidRPr="003B47C4">
        <w:rPr>
          <w:i/>
          <w:iCs/>
        </w:rPr>
        <w:t xml:space="preserve"> </w:t>
      </w:r>
      <w:proofErr w:type="spellStart"/>
      <w:r w:rsidRPr="003B47C4">
        <w:rPr>
          <w:i/>
          <w:iCs/>
        </w:rPr>
        <w:t>Microbiol</w:t>
      </w:r>
      <w:proofErr w:type="spellEnd"/>
      <w:r w:rsidRPr="003B47C4">
        <w:rPr>
          <w:i/>
          <w:iCs/>
        </w:rPr>
        <w:t xml:space="preserve"> </w:t>
      </w:r>
      <w:r w:rsidRPr="003B47C4">
        <w:rPr>
          <w:b/>
          <w:bCs/>
        </w:rPr>
        <w:t>69</w:t>
      </w:r>
      <w:r w:rsidRPr="003B47C4">
        <w:t>: S1–S111.</w:t>
      </w:r>
      <w:r w:rsidRPr="00AD1EB2">
        <w:t xml:space="preserve"> </w:t>
      </w:r>
      <w:hyperlink r:id="rId22" w:history="1">
        <w:r w:rsidRPr="00C0777D">
          <w:rPr>
            <w:rStyle w:val="Hyperlink"/>
          </w:rPr>
          <w:t>https://doi.org/10.1099/ijsem.0.000778</w:t>
        </w:r>
      </w:hyperlink>
    </w:p>
    <w:p w14:paraId="50BFCA76" w14:textId="77777777" w:rsidR="003F4D5D" w:rsidRDefault="003F4D5D" w:rsidP="00297B5D">
      <w:pPr>
        <w:spacing w:line="360" w:lineRule="auto"/>
        <w:jc w:val="both"/>
      </w:pPr>
    </w:p>
    <w:p w14:paraId="68C6F904" w14:textId="77777777" w:rsidR="003F4D5D" w:rsidRPr="00A874E0" w:rsidRDefault="003F4D5D" w:rsidP="00297B5D">
      <w:pPr>
        <w:spacing w:line="360" w:lineRule="auto"/>
        <w:jc w:val="both"/>
      </w:pPr>
      <w:r>
        <w:t xml:space="preserve">Parks DH, </w:t>
      </w:r>
      <w:proofErr w:type="spellStart"/>
      <w:r>
        <w:t>Imelfort</w:t>
      </w:r>
      <w:proofErr w:type="spellEnd"/>
      <w:r>
        <w:t xml:space="preserve"> M, </w:t>
      </w:r>
      <w:proofErr w:type="spellStart"/>
      <w:r>
        <w:t>Skennerton</w:t>
      </w:r>
      <w:proofErr w:type="spellEnd"/>
      <w:r>
        <w:t xml:space="preserve"> CT, Hugenholtz P &amp; Tyson GW (2015) </w:t>
      </w:r>
      <w:proofErr w:type="spellStart"/>
      <w:r w:rsidRPr="00A874E0">
        <w:t>CheckM</w:t>
      </w:r>
      <w:proofErr w:type="spellEnd"/>
      <w:r w:rsidRPr="00A874E0">
        <w:t>: assessing the quality of microbial genomes recovered from isolates, single cells, and metagenomes</w:t>
      </w:r>
      <w:r>
        <w:t xml:space="preserve">. </w:t>
      </w:r>
      <w:r w:rsidRPr="00A874E0">
        <w:rPr>
          <w:i/>
          <w:iCs/>
        </w:rPr>
        <w:t>Genome Res</w:t>
      </w:r>
      <w:r>
        <w:t xml:space="preserve"> </w:t>
      </w:r>
      <w:r w:rsidRPr="00A874E0">
        <w:rPr>
          <w:b/>
          <w:bCs/>
        </w:rPr>
        <w:t>25</w:t>
      </w:r>
      <w:r>
        <w:t>: 1043–1055. h</w:t>
      </w:r>
      <w:r w:rsidRPr="00412E66">
        <w:t>ttps://doi.org/10.1101/gr.186072.114</w:t>
      </w:r>
    </w:p>
    <w:p w14:paraId="344BFABA" w14:textId="77777777" w:rsidR="003F4D5D" w:rsidRPr="00357B36" w:rsidRDefault="003F4D5D" w:rsidP="00297B5D">
      <w:pPr>
        <w:spacing w:line="360" w:lineRule="auto"/>
        <w:jc w:val="both"/>
      </w:pPr>
    </w:p>
    <w:p w14:paraId="61DE771A" w14:textId="77777777" w:rsidR="003F4D5D" w:rsidRDefault="003F4D5D" w:rsidP="00297B5D">
      <w:pPr>
        <w:spacing w:line="360" w:lineRule="auto"/>
        <w:jc w:val="both"/>
        <w:rPr>
          <w:rStyle w:val="Hyperlink"/>
          <w:rFonts w:ascii="Calibri" w:hAnsi="Calibri" w:cs="Calibri"/>
          <w:noProof/>
        </w:rPr>
      </w:pPr>
      <w:r w:rsidRPr="00357B36">
        <w:rPr>
          <w:noProof/>
        </w:rPr>
        <w:t xml:space="preserve">Parks DH, Rinke C, Chuvochina M, Chaumeil PAA, Woodcroft BJ, Evans PN et al. (2017) Recovery of nearly 8,000 metagenome-assembled genomes substantially expands the tree of life. </w:t>
      </w:r>
      <w:r w:rsidRPr="00357B36">
        <w:rPr>
          <w:i/>
          <w:iCs/>
          <w:noProof/>
        </w:rPr>
        <w:t>Nat Microbiol</w:t>
      </w:r>
      <w:r w:rsidRPr="00357B36">
        <w:rPr>
          <w:noProof/>
        </w:rPr>
        <w:t xml:space="preserve"> </w:t>
      </w:r>
      <w:r w:rsidRPr="00357B36">
        <w:rPr>
          <w:b/>
          <w:bCs/>
          <w:noProof/>
        </w:rPr>
        <w:t>2:</w:t>
      </w:r>
      <w:r w:rsidRPr="00357B36">
        <w:rPr>
          <w:noProof/>
        </w:rPr>
        <w:t xml:space="preserve"> 1533–1542. </w:t>
      </w:r>
      <w:hyperlink r:id="rId23" w:history="1">
        <w:r w:rsidRPr="00C0777D">
          <w:rPr>
            <w:rStyle w:val="Hyperlink"/>
            <w:rFonts w:ascii="Calibri" w:hAnsi="Calibri" w:cs="Calibri"/>
            <w:noProof/>
          </w:rPr>
          <w:t>https://doi.org/10.1038/s41564-017-0012-7</w:t>
        </w:r>
      </w:hyperlink>
    </w:p>
    <w:p w14:paraId="2E8C0FDD" w14:textId="77777777" w:rsidR="003F4D5D" w:rsidRDefault="003F4D5D" w:rsidP="00297B5D">
      <w:pPr>
        <w:spacing w:line="360" w:lineRule="auto"/>
        <w:jc w:val="both"/>
        <w:rPr>
          <w:noProof/>
        </w:rPr>
      </w:pPr>
    </w:p>
    <w:p w14:paraId="4E496EF2" w14:textId="77777777" w:rsidR="003F4D5D" w:rsidRDefault="003F4D5D" w:rsidP="00297B5D">
      <w:pPr>
        <w:spacing w:line="360" w:lineRule="auto"/>
        <w:jc w:val="both"/>
      </w:pPr>
      <w:r w:rsidRPr="00357B36">
        <w:t>Parks DH, Chuvochina M, Rinke C, Mussig AJ, Chaumeil P-A &amp; Hugenholtz P (2022) GTDB: an ongoing census of bacterial and archaeal diversity through a phylogenetically consistent, rank normalized and complete genome-based taxonomy</w:t>
      </w:r>
      <w:r>
        <w:t>.</w:t>
      </w:r>
      <w:r w:rsidRPr="00357B36">
        <w:t xml:space="preserve"> </w:t>
      </w:r>
      <w:r w:rsidRPr="00357B36">
        <w:rPr>
          <w:rStyle w:val="Emphasis"/>
        </w:rPr>
        <w:t xml:space="preserve">Nucleic Acids Res </w:t>
      </w:r>
      <w:r w:rsidRPr="00357B36">
        <w:rPr>
          <w:b/>
          <w:bCs/>
        </w:rPr>
        <w:t>50:</w:t>
      </w:r>
      <w:r w:rsidRPr="00357B36">
        <w:t xml:space="preserve"> D785–D794. </w:t>
      </w:r>
      <w:hyperlink r:id="rId24" w:history="1">
        <w:r w:rsidRPr="007D0127">
          <w:rPr>
            <w:rStyle w:val="Hyperlink"/>
          </w:rPr>
          <w:t>https://doi.org/10.1093/nar/gkab776</w:t>
        </w:r>
      </w:hyperlink>
    </w:p>
    <w:p w14:paraId="723215B3" w14:textId="77777777" w:rsidR="003F4D5D" w:rsidRPr="00357B36" w:rsidRDefault="003F4D5D" w:rsidP="00297B5D">
      <w:pPr>
        <w:spacing w:line="360" w:lineRule="auto"/>
        <w:jc w:val="both"/>
        <w:rPr>
          <w:noProof/>
        </w:rPr>
      </w:pPr>
    </w:p>
    <w:p w14:paraId="0677616D" w14:textId="77777777" w:rsidR="003F4D5D" w:rsidRDefault="003F4D5D" w:rsidP="00297B5D">
      <w:pPr>
        <w:spacing w:line="360" w:lineRule="auto"/>
        <w:jc w:val="both"/>
      </w:pPr>
      <w:r w:rsidRPr="00357B36">
        <w:t>Stingl U, Radek R, Yang H &amp; Brune A (2005) '</w:t>
      </w:r>
      <w:proofErr w:type="spellStart"/>
      <w:r w:rsidRPr="00357B36">
        <w:t>Endomicrobia</w:t>
      </w:r>
      <w:proofErr w:type="spellEnd"/>
      <w:r w:rsidRPr="00357B36">
        <w:t xml:space="preserve">': Cytoplasmic symbionts of termite gut protozoa form a separate phylum of prokaryotes. </w:t>
      </w:r>
      <w:r w:rsidRPr="00357B36">
        <w:rPr>
          <w:i/>
          <w:iCs/>
        </w:rPr>
        <w:t>Appl Environ Microbiol</w:t>
      </w:r>
      <w:r w:rsidRPr="00357B36">
        <w:t xml:space="preserve"> </w:t>
      </w:r>
      <w:r w:rsidRPr="00357B36">
        <w:rPr>
          <w:b/>
          <w:bCs/>
        </w:rPr>
        <w:t>71:</w:t>
      </w:r>
      <w:r w:rsidRPr="00357B36">
        <w:t xml:space="preserve"> 1473–1479. </w:t>
      </w:r>
      <w:hyperlink r:id="rId25" w:history="1">
        <w:r w:rsidRPr="004F1FDC">
          <w:rPr>
            <w:rStyle w:val="Hyperlink"/>
          </w:rPr>
          <w:t>http://doi.org/10.1128/AEM.71.3.1473-1479.2005</w:t>
        </w:r>
      </w:hyperlink>
    </w:p>
    <w:p w14:paraId="2CE14D91" w14:textId="77777777" w:rsidR="003F4D5D" w:rsidRPr="00357B36" w:rsidRDefault="003F4D5D" w:rsidP="00297B5D">
      <w:pPr>
        <w:spacing w:line="360" w:lineRule="auto"/>
        <w:jc w:val="both"/>
      </w:pPr>
    </w:p>
    <w:p w14:paraId="5A698BA4" w14:textId="77777777" w:rsidR="003F4D5D" w:rsidRDefault="003F4D5D" w:rsidP="00297B5D">
      <w:pPr>
        <w:spacing w:line="360" w:lineRule="auto"/>
        <w:jc w:val="both"/>
      </w:pPr>
      <w:r w:rsidRPr="007A7E6A">
        <w:lastRenderedPageBreak/>
        <w:t xml:space="preserve">Validation </w:t>
      </w:r>
      <w:r>
        <w:t>L</w:t>
      </w:r>
      <w:r w:rsidRPr="007A7E6A">
        <w:t xml:space="preserve">ist </w:t>
      </w:r>
      <w:r>
        <w:t>N</w:t>
      </w:r>
      <w:r w:rsidRPr="007A7E6A">
        <w:t>o. 132 (2010) </w:t>
      </w:r>
      <w:r w:rsidRPr="007A7E6A">
        <w:rPr>
          <w:i/>
          <w:iCs/>
          <w:bdr w:val="none" w:sz="0" w:space="0" w:color="auto" w:frame="1"/>
        </w:rPr>
        <w:t xml:space="preserve">Int J Syst </w:t>
      </w:r>
      <w:proofErr w:type="spellStart"/>
      <w:r>
        <w:rPr>
          <w:i/>
          <w:iCs/>
          <w:bdr w:val="none" w:sz="0" w:space="0" w:color="auto" w:frame="1"/>
        </w:rPr>
        <w:t>Evol</w:t>
      </w:r>
      <w:proofErr w:type="spellEnd"/>
      <w:r>
        <w:rPr>
          <w:i/>
          <w:iCs/>
          <w:bdr w:val="none" w:sz="0" w:space="0" w:color="auto" w:frame="1"/>
        </w:rPr>
        <w:t xml:space="preserve"> </w:t>
      </w:r>
      <w:proofErr w:type="spellStart"/>
      <w:r>
        <w:rPr>
          <w:i/>
          <w:iCs/>
          <w:bdr w:val="none" w:sz="0" w:space="0" w:color="auto" w:frame="1"/>
        </w:rPr>
        <w:t>Microbiol</w:t>
      </w:r>
      <w:proofErr w:type="spellEnd"/>
      <w:r w:rsidRPr="007A7E6A">
        <w:t> </w:t>
      </w:r>
      <w:r w:rsidRPr="00114D8E">
        <w:rPr>
          <w:b/>
          <w:bCs/>
        </w:rPr>
        <w:t>60</w:t>
      </w:r>
      <w:r w:rsidRPr="007A7E6A">
        <w:t>: 469–472.</w:t>
      </w:r>
      <w:r>
        <w:t xml:space="preserve"> </w:t>
      </w:r>
      <w:hyperlink r:id="rId26" w:history="1">
        <w:r w:rsidRPr="00A874E0">
          <w:rPr>
            <w:rStyle w:val="Hyperlink"/>
          </w:rPr>
          <w:t>https://doi.org/10.1099/ijs.0.022855-0</w:t>
        </w:r>
      </w:hyperlink>
    </w:p>
    <w:p w14:paraId="1E1EF5DC" w14:textId="77777777" w:rsidR="003F4D5D" w:rsidRDefault="003F4D5D" w:rsidP="00297B5D">
      <w:pPr>
        <w:spacing w:line="360" w:lineRule="auto"/>
        <w:jc w:val="both"/>
      </w:pPr>
      <w:r>
        <w:t xml:space="preserve">Validation List No. 180 (2018) </w:t>
      </w:r>
      <w:r w:rsidRPr="007A7E6A">
        <w:rPr>
          <w:i/>
          <w:iCs/>
          <w:bdr w:val="none" w:sz="0" w:space="0" w:color="auto" w:frame="1"/>
        </w:rPr>
        <w:t xml:space="preserve">Int J Syst </w:t>
      </w:r>
      <w:proofErr w:type="spellStart"/>
      <w:r>
        <w:rPr>
          <w:i/>
          <w:iCs/>
          <w:bdr w:val="none" w:sz="0" w:space="0" w:color="auto" w:frame="1"/>
        </w:rPr>
        <w:t>Evol</w:t>
      </w:r>
      <w:proofErr w:type="spellEnd"/>
      <w:r>
        <w:rPr>
          <w:i/>
          <w:iCs/>
          <w:bdr w:val="none" w:sz="0" w:space="0" w:color="auto" w:frame="1"/>
        </w:rPr>
        <w:t xml:space="preserve"> </w:t>
      </w:r>
      <w:proofErr w:type="spellStart"/>
      <w:r>
        <w:rPr>
          <w:i/>
          <w:iCs/>
          <w:bdr w:val="none" w:sz="0" w:space="0" w:color="auto" w:frame="1"/>
        </w:rPr>
        <w:t>Microbiol</w:t>
      </w:r>
      <w:proofErr w:type="spellEnd"/>
      <w:r w:rsidRPr="007A7E6A">
        <w:t> </w:t>
      </w:r>
      <w:r w:rsidRPr="009B6D9C">
        <w:rPr>
          <w:b/>
          <w:bCs/>
        </w:rPr>
        <w:t>6</w:t>
      </w:r>
      <w:r>
        <w:rPr>
          <w:b/>
          <w:bCs/>
        </w:rPr>
        <w:t>8</w:t>
      </w:r>
      <w:r w:rsidRPr="007A7E6A">
        <w:t xml:space="preserve">: </w:t>
      </w:r>
      <w:r>
        <w:t>639</w:t>
      </w:r>
      <w:r w:rsidRPr="007A7E6A">
        <w:t>–</w:t>
      </w:r>
      <w:r>
        <w:t xml:space="preserve">694. </w:t>
      </w:r>
      <w:hyperlink r:id="rId27" w:history="1">
        <w:r w:rsidRPr="00A874E0">
          <w:rPr>
            <w:rStyle w:val="Hyperlink"/>
          </w:rPr>
          <w:t>https://doi.org/10.1099/ijsem.0.002570</w:t>
        </w:r>
      </w:hyperlink>
    </w:p>
    <w:p w14:paraId="24CAC640" w14:textId="77777777" w:rsidR="003F4D5D" w:rsidRDefault="003F4D5D" w:rsidP="00297B5D">
      <w:pPr>
        <w:spacing w:line="360" w:lineRule="auto"/>
        <w:jc w:val="both"/>
      </w:pPr>
    </w:p>
    <w:p w14:paraId="12244A1D" w14:textId="77777777" w:rsidR="003F4D5D" w:rsidRPr="00412E66" w:rsidRDefault="003F4D5D" w:rsidP="00297B5D">
      <w:pPr>
        <w:spacing w:line="360" w:lineRule="auto"/>
        <w:jc w:val="both"/>
      </w:pPr>
      <w:r w:rsidRPr="00357B36">
        <w:t xml:space="preserve">Whitman WB, Oren A, Chuvochina M, da Costa MS, Garrity GM, Rainey FA et al. (2018) Proposal of the suffix </w:t>
      </w:r>
      <w:r w:rsidRPr="00357B36">
        <w:rPr>
          <w:i/>
          <w:iCs/>
        </w:rPr>
        <w:t>–</w:t>
      </w:r>
      <w:proofErr w:type="spellStart"/>
      <w:r w:rsidRPr="00357B36">
        <w:rPr>
          <w:i/>
          <w:iCs/>
        </w:rPr>
        <w:t>ota</w:t>
      </w:r>
      <w:proofErr w:type="spellEnd"/>
      <w:r w:rsidRPr="00357B36">
        <w:t xml:space="preserve"> to denote phyla. Addendum to “Proposal to include the rank of phylum in the International Code of Nomenclature of Prokaryotes”. </w:t>
      </w:r>
      <w:r w:rsidRPr="00357B36">
        <w:rPr>
          <w:i/>
          <w:iCs/>
        </w:rPr>
        <w:t xml:space="preserve">Int J Syst </w:t>
      </w:r>
      <w:proofErr w:type="spellStart"/>
      <w:r w:rsidRPr="00357B36">
        <w:rPr>
          <w:i/>
          <w:iCs/>
        </w:rPr>
        <w:t>Evol</w:t>
      </w:r>
      <w:proofErr w:type="spellEnd"/>
      <w:r w:rsidRPr="00357B36">
        <w:rPr>
          <w:i/>
          <w:iCs/>
        </w:rPr>
        <w:t xml:space="preserve"> </w:t>
      </w:r>
      <w:proofErr w:type="spellStart"/>
      <w:r w:rsidRPr="00357B36">
        <w:rPr>
          <w:i/>
          <w:iCs/>
        </w:rPr>
        <w:t>Microbiol</w:t>
      </w:r>
      <w:proofErr w:type="spellEnd"/>
      <w:r w:rsidRPr="00357B36">
        <w:t xml:space="preserve"> </w:t>
      </w:r>
      <w:r w:rsidRPr="00357B36">
        <w:rPr>
          <w:b/>
          <w:bCs/>
        </w:rPr>
        <w:t>68</w:t>
      </w:r>
      <w:r w:rsidRPr="00357B36">
        <w:t>: 967</w:t>
      </w:r>
      <w:r w:rsidRPr="00357B36">
        <w:rPr>
          <w:rFonts w:cs="NewBaskervilleStd-Roman"/>
        </w:rPr>
        <w:t>–</w:t>
      </w:r>
      <w:r w:rsidRPr="00357B36">
        <w:t>969.</w:t>
      </w:r>
      <w:r w:rsidRPr="00AD1EB2">
        <w:t xml:space="preserve"> </w:t>
      </w:r>
      <w:hyperlink r:id="rId28" w:history="1">
        <w:r w:rsidRPr="00412E66">
          <w:rPr>
            <w:rStyle w:val="Hyperlink"/>
          </w:rPr>
          <w:t>https://doi.org/10.1099/ijsem.0.002593</w:t>
        </w:r>
      </w:hyperlink>
    </w:p>
    <w:p w14:paraId="153BEB3E" w14:textId="77777777" w:rsidR="003F4D5D" w:rsidRPr="00412E66" w:rsidRDefault="003F4D5D" w:rsidP="00297B5D">
      <w:pPr>
        <w:spacing w:line="360" w:lineRule="auto"/>
        <w:jc w:val="both"/>
      </w:pPr>
    </w:p>
    <w:p w14:paraId="36BC5F8C" w14:textId="77777777" w:rsidR="003F4D5D" w:rsidRDefault="003F4D5D" w:rsidP="00297B5D">
      <w:pPr>
        <w:spacing w:line="360" w:lineRule="auto"/>
        <w:jc w:val="both"/>
      </w:pPr>
      <w:r w:rsidRPr="00412E66">
        <w:t xml:space="preserve">Yarza P, Yilmaz P, </w:t>
      </w:r>
      <w:proofErr w:type="spellStart"/>
      <w:r w:rsidRPr="00412E66">
        <w:t>Pruesse</w:t>
      </w:r>
      <w:proofErr w:type="spellEnd"/>
      <w:r w:rsidRPr="00412E66">
        <w:t xml:space="preserve"> E, Glöckner FO, Ludwig W et al. </w:t>
      </w:r>
      <w:r w:rsidRPr="00357B36">
        <w:t xml:space="preserve">(2014) Uniting the classification of cultured and uncultured bacteria and archaea using 16S rRNA gene sequences. </w:t>
      </w:r>
      <w:r w:rsidRPr="00357B36">
        <w:rPr>
          <w:i/>
          <w:iCs/>
        </w:rPr>
        <w:t>Nat Rev Microbiol</w:t>
      </w:r>
      <w:r w:rsidRPr="00357B36">
        <w:t xml:space="preserve"> </w:t>
      </w:r>
      <w:r w:rsidRPr="00357B36">
        <w:rPr>
          <w:b/>
          <w:bCs/>
        </w:rPr>
        <w:t>12:</w:t>
      </w:r>
      <w:r w:rsidRPr="00357B36">
        <w:t xml:space="preserve"> 635–645. </w:t>
      </w:r>
      <w:hyperlink r:id="rId29" w:history="1">
        <w:r w:rsidRPr="00C0777D">
          <w:rPr>
            <w:rStyle w:val="Hyperlink"/>
          </w:rPr>
          <w:t>https://doi.org/10.1038/nrmicro3330</w:t>
        </w:r>
      </w:hyperlink>
    </w:p>
    <w:p w14:paraId="73AA5646" w14:textId="77777777" w:rsidR="003F4D5D" w:rsidRPr="00357B36" w:rsidRDefault="003F4D5D" w:rsidP="00297B5D">
      <w:pPr>
        <w:spacing w:line="360" w:lineRule="auto"/>
        <w:jc w:val="both"/>
      </w:pPr>
    </w:p>
    <w:p w14:paraId="68BCA227" w14:textId="77777777" w:rsidR="003F4D5D" w:rsidRPr="00A874E0" w:rsidRDefault="003F4D5D" w:rsidP="00297B5D">
      <w:pPr>
        <w:spacing w:line="360" w:lineRule="auto"/>
        <w:jc w:val="both"/>
        <w:rPr>
          <w:rStyle w:val="Hyperlink"/>
        </w:rPr>
      </w:pPr>
      <w:r w:rsidRPr="00357B36">
        <w:t xml:space="preserve">Zheng H, Dietrich C, Radek R &amp; Brune A (2016) </w:t>
      </w:r>
      <w:proofErr w:type="spellStart"/>
      <w:r w:rsidRPr="00357B36">
        <w:rPr>
          <w:i/>
        </w:rPr>
        <w:t>Endomicrobium</w:t>
      </w:r>
      <w:proofErr w:type="spellEnd"/>
      <w:r w:rsidRPr="00357B36">
        <w:rPr>
          <w:i/>
        </w:rPr>
        <w:t xml:space="preserve"> </w:t>
      </w:r>
      <w:proofErr w:type="spellStart"/>
      <w:r w:rsidRPr="00357B36">
        <w:rPr>
          <w:i/>
        </w:rPr>
        <w:t>proavitum</w:t>
      </w:r>
      <w:proofErr w:type="spellEnd"/>
      <w:r w:rsidRPr="00357B36">
        <w:t xml:space="preserve">, the first isolate of </w:t>
      </w:r>
      <w:proofErr w:type="spellStart"/>
      <w:r w:rsidRPr="00357B36">
        <w:rPr>
          <w:i/>
        </w:rPr>
        <w:t>Endomicrobia</w:t>
      </w:r>
      <w:proofErr w:type="spellEnd"/>
      <w:r w:rsidRPr="00357B36">
        <w:t xml:space="preserve"> class. </w:t>
      </w:r>
      <w:proofErr w:type="spellStart"/>
      <w:r w:rsidRPr="00357B36">
        <w:t>nov.</w:t>
      </w:r>
      <w:proofErr w:type="spellEnd"/>
      <w:r w:rsidRPr="00357B36">
        <w:t xml:space="preserve"> (phylum </w:t>
      </w:r>
      <w:proofErr w:type="spellStart"/>
      <w:r w:rsidRPr="00357B36">
        <w:rPr>
          <w:i/>
        </w:rPr>
        <w:t>Elusimicrobia</w:t>
      </w:r>
      <w:proofErr w:type="spellEnd"/>
      <w:r w:rsidRPr="00357B36">
        <w:t xml:space="preserve">) – an </w:t>
      </w:r>
      <w:proofErr w:type="spellStart"/>
      <w:r w:rsidRPr="00357B36">
        <w:t>ultramicrobacterium</w:t>
      </w:r>
      <w:proofErr w:type="spellEnd"/>
      <w:r w:rsidRPr="00357B36">
        <w:t xml:space="preserve"> with an unusual cell cycle that fixes nitrogen with a Group IV nitrogenase. </w:t>
      </w:r>
      <w:r w:rsidRPr="00A874E0">
        <w:rPr>
          <w:i/>
        </w:rPr>
        <w:t>Environ Microbiol</w:t>
      </w:r>
      <w:r w:rsidRPr="00A874E0">
        <w:t xml:space="preserve"> </w:t>
      </w:r>
      <w:r w:rsidRPr="00A874E0">
        <w:rPr>
          <w:b/>
        </w:rPr>
        <w:t>18:</w:t>
      </w:r>
      <w:r w:rsidRPr="00A874E0">
        <w:t xml:space="preserve"> 191–204.</w:t>
      </w:r>
      <w:r w:rsidRPr="00AD1EB2">
        <w:t xml:space="preserve"> </w:t>
      </w:r>
      <w:hyperlink r:id="rId30" w:history="1">
        <w:r w:rsidRPr="00A874E0">
          <w:rPr>
            <w:rStyle w:val="Hyperlink"/>
          </w:rPr>
          <w:t>https://doi.org/10.1111/1462-2920.12960</w:t>
        </w:r>
      </w:hyperlink>
    </w:p>
    <w:p w14:paraId="27A5B392" w14:textId="77777777" w:rsidR="003F4D5D" w:rsidRPr="00A874E0" w:rsidRDefault="003F4D5D" w:rsidP="00297B5D">
      <w:pPr>
        <w:spacing w:line="360" w:lineRule="auto"/>
        <w:ind w:left="450" w:hanging="450"/>
        <w:rPr>
          <w:rStyle w:val="Hyperlink"/>
        </w:rPr>
      </w:pPr>
    </w:p>
    <w:p w14:paraId="1AE6B61E" w14:textId="77777777" w:rsidR="003F4D5D" w:rsidRDefault="003F4D5D" w:rsidP="00297B5D">
      <w:pPr>
        <w:spacing w:line="360" w:lineRule="auto"/>
        <w:jc w:val="both"/>
        <w:rPr>
          <w:rStyle w:val="Hyperlink"/>
          <w:lang w:val="en-GB"/>
        </w:rPr>
      </w:pPr>
      <w:r w:rsidRPr="00357B36">
        <w:rPr>
          <w:lang w:val="en-GB"/>
        </w:rPr>
        <w:t>Zheng H,</w:t>
      </w:r>
      <w:r>
        <w:rPr>
          <w:lang w:val="en-GB"/>
        </w:rPr>
        <w:t xml:space="preserve"> </w:t>
      </w:r>
      <w:r w:rsidRPr="00357B36">
        <w:rPr>
          <w:lang w:val="en-GB"/>
        </w:rPr>
        <w:t xml:space="preserve">Dietrich C &amp; Brune A (2017) Genome analysis of </w:t>
      </w:r>
      <w:proofErr w:type="spellStart"/>
      <w:r w:rsidRPr="00357B36">
        <w:rPr>
          <w:i/>
          <w:iCs/>
          <w:lang w:val="en-GB"/>
        </w:rPr>
        <w:t>Endomicrobium</w:t>
      </w:r>
      <w:proofErr w:type="spellEnd"/>
      <w:r w:rsidRPr="00357B36">
        <w:rPr>
          <w:i/>
          <w:iCs/>
          <w:lang w:val="en-GB"/>
        </w:rPr>
        <w:t xml:space="preserve"> </w:t>
      </w:r>
      <w:proofErr w:type="spellStart"/>
      <w:r w:rsidRPr="00357B36">
        <w:rPr>
          <w:i/>
          <w:iCs/>
          <w:lang w:val="en-GB"/>
        </w:rPr>
        <w:t>proavitum</w:t>
      </w:r>
      <w:proofErr w:type="spellEnd"/>
      <w:r w:rsidRPr="00357B36">
        <w:rPr>
          <w:lang w:val="en-GB"/>
        </w:rPr>
        <w:t xml:space="preserve"> suggests loss and gain of relevant functions during the evolution of intracellular symbionts. </w:t>
      </w:r>
      <w:r w:rsidRPr="00357B36">
        <w:rPr>
          <w:i/>
          <w:iCs/>
          <w:lang w:val="en-GB"/>
        </w:rPr>
        <w:t xml:space="preserve">Appl Environ </w:t>
      </w:r>
      <w:proofErr w:type="spellStart"/>
      <w:r w:rsidRPr="00357B36">
        <w:rPr>
          <w:i/>
          <w:iCs/>
          <w:lang w:val="en-GB"/>
        </w:rPr>
        <w:t>Microbiol</w:t>
      </w:r>
      <w:proofErr w:type="spellEnd"/>
      <w:r w:rsidRPr="00357B36">
        <w:rPr>
          <w:lang w:val="en-GB"/>
        </w:rPr>
        <w:t xml:space="preserve"> </w:t>
      </w:r>
      <w:r w:rsidRPr="00357B36">
        <w:rPr>
          <w:b/>
          <w:bCs/>
          <w:lang w:val="en-GB"/>
        </w:rPr>
        <w:t xml:space="preserve">83: </w:t>
      </w:r>
      <w:r w:rsidRPr="00357B36">
        <w:rPr>
          <w:lang w:val="en-GB"/>
        </w:rPr>
        <w:t xml:space="preserve">1–14. </w:t>
      </w:r>
      <w:hyperlink r:id="rId31" w:history="1">
        <w:r w:rsidRPr="00C0777D">
          <w:rPr>
            <w:rStyle w:val="Hyperlink"/>
            <w:lang w:val="en-GB"/>
          </w:rPr>
          <w:t>https://doi.org/10.1128/AEM.00656-17</w:t>
        </w:r>
      </w:hyperlink>
    </w:p>
    <w:p w14:paraId="7962361E" w14:textId="77777777" w:rsidR="002D1FC3" w:rsidRDefault="002D1FC3" w:rsidP="007B22FB">
      <w:pPr>
        <w:spacing w:line="360" w:lineRule="auto"/>
        <w:jc w:val="both"/>
      </w:pPr>
      <w:r>
        <w:rPr>
          <w:b/>
          <w:color w:val="941651"/>
        </w:rPr>
        <w:t>______________________________________________________________________________</w:t>
      </w:r>
    </w:p>
    <w:p w14:paraId="211D6F9B" w14:textId="77777777" w:rsidR="00C9593D" w:rsidRDefault="00C9593D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</w:p>
    <w:p w14:paraId="2FA769FC" w14:textId="2B6A90EC" w:rsidR="002D1FC3" w:rsidRPr="000E7239" w:rsidRDefault="002D1FC3" w:rsidP="007B22FB">
      <w:pPr>
        <w:spacing w:line="360" w:lineRule="auto"/>
        <w:jc w:val="both"/>
        <w:rPr>
          <w:b/>
          <w:color w:val="941651"/>
          <w:sz w:val="28"/>
          <w:szCs w:val="28"/>
        </w:rPr>
      </w:pPr>
      <w:r w:rsidRPr="000E7239">
        <w:rPr>
          <w:b/>
          <w:color w:val="941651"/>
          <w:sz w:val="28"/>
          <w:szCs w:val="28"/>
        </w:rPr>
        <w:t xml:space="preserve">20. </w:t>
      </w:r>
      <w:r w:rsidR="000E7239" w:rsidRPr="000E7239">
        <w:rPr>
          <w:b/>
          <w:color w:val="941651"/>
          <w:sz w:val="28"/>
          <w:szCs w:val="28"/>
        </w:rPr>
        <w:t>TABLES AND FIGURES</w:t>
      </w:r>
    </w:p>
    <w:p w14:paraId="7A050353" w14:textId="77777777" w:rsidR="002D1FC3" w:rsidRDefault="002D1FC3" w:rsidP="007B22FB">
      <w:pPr>
        <w:spacing w:line="360" w:lineRule="auto"/>
        <w:jc w:val="both"/>
        <w:rPr>
          <w:b/>
          <w:color w:val="941651"/>
        </w:rPr>
      </w:pPr>
    </w:p>
    <w:p w14:paraId="13DE17FA" w14:textId="5C3CFC7E" w:rsidR="002D1FC3" w:rsidRDefault="000E7239" w:rsidP="007B22FB">
      <w:pPr>
        <w:spacing w:line="360" w:lineRule="auto"/>
        <w:jc w:val="both"/>
        <w:rPr>
          <w:b/>
          <w:color w:val="941651"/>
        </w:rPr>
      </w:pPr>
      <w:r>
        <w:rPr>
          <w:b/>
          <w:color w:val="941651"/>
        </w:rPr>
        <w:t>PROVIDE TABLES A</w:t>
      </w:r>
      <w:r w:rsidR="00FA0C69">
        <w:rPr>
          <w:b/>
          <w:color w:val="941651"/>
        </w:rPr>
        <w:t>S WORD OR EXCEL DOCUMENTS</w:t>
      </w:r>
      <w:r w:rsidR="00297B5D">
        <w:rPr>
          <w:b/>
          <w:color w:val="941651"/>
        </w:rPr>
        <w:t xml:space="preserve">. NONE ARE USED IN THIS </w:t>
      </w:r>
      <w:commentRangeStart w:id="0"/>
      <w:r w:rsidR="00297B5D">
        <w:rPr>
          <w:b/>
          <w:color w:val="941651"/>
        </w:rPr>
        <w:t>MANUSCRIPT</w:t>
      </w:r>
      <w:commentRangeEnd w:id="0"/>
      <w:r w:rsidR="00706429">
        <w:rPr>
          <w:rStyle w:val="CommentReference"/>
        </w:rPr>
        <w:commentReference w:id="0"/>
      </w:r>
      <w:r w:rsidR="00297B5D">
        <w:rPr>
          <w:b/>
          <w:color w:val="941651"/>
        </w:rPr>
        <w:t>.</w:t>
      </w:r>
    </w:p>
    <w:p w14:paraId="158E1896" w14:textId="77777777" w:rsidR="000E7239" w:rsidRDefault="000E7239" w:rsidP="007B22FB">
      <w:pPr>
        <w:spacing w:line="360" w:lineRule="auto"/>
        <w:jc w:val="both"/>
        <w:rPr>
          <w:b/>
          <w:color w:val="941651"/>
        </w:rPr>
      </w:pPr>
    </w:p>
    <w:p w14:paraId="74284947" w14:textId="0CE0C095" w:rsidR="000E7239" w:rsidRDefault="000E7239" w:rsidP="000E7239">
      <w:pPr>
        <w:spacing w:after="200" w:line="276" w:lineRule="auto"/>
      </w:pPr>
    </w:p>
    <w:p w14:paraId="48902360" w14:textId="2F7047AF" w:rsidR="000E7239" w:rsidRDefault="000E7239" w:rsidP="000E7239">
      <w:pPr>
        <w:autoSpaceDE w:val="0"/>
        <w:autoSpaceDN w:val="0"/>
        <w:adjustRightInd w:val="0"/>
        <w:spacing w:line="480" w:lineRule="auto"/>
        <w:rPr>
          <w:b/>
          <w:color w:val="941651"/>
          <w:sz w:val="28"/>
          <w:szCs w:val="28"/>
        </w:rPr>
      </w:pPr>
      <w:r w:rsidRPr="000E7239">
        <w:rPr>
          <w:b/>
          <w:color w:val="941651"/>
          <w:sz w:val="28"/>
          <w:szCs w:val="28"/>
        </w:rPr>
        <w:lastRenderedPageBreak/>
        <w:t>21. FIGURE CAPTIONS</w:t>
      </w:r>
    </w:p>
    <w:p w14:paraId="22CC29B6" w14:textId="2FA7C2DD" w:rsidR="001237AF" w:rsidRDefault="001237AF" w:rsidP="000E7239">
      <w:pPr>
        <w:autoSpaceDE w:val="0"/>
        <w:autoSpaceDN w:val="0"/>
        <w:adjustRightInd w:val="0"/>
        <w:spacing w:line="480" w:lineRule="auto"/>
        <w:rPr>
          <w:b/>
        </w:rPr>
      </w:pPr>
      <w:r w:rsidRPr="00357B36">
        <w:rPr>
          <w:noProof/>
        </w:rPr>
        <w:drawing>
          <wp:inline distT="0" distB="0" distL="0" distR="0" wp14:anchorId="51EB6B88" wp14:editId="4F8912AD">
            <wp:extent cx="5075849" cy="39314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849" cy="39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6A648" w14:textId="4739C1DE" w:rsidR="002D1FC3" w:rsidRDefault="001237AF" w:rsidP="00836B0C">
      <w:pPr>
        <w:spacing w:line="360" w:lineRule="auto"/>
        <w:jc w:val="both"/>
      </w:pPr>
      <w:r w:rsidRPr="00357B36">
        <w:rPr>
          <w:b/>
          <w:bCs/>
        </w:rPr>
        <w:t xml:space="preserve">Fig. </w:t>
      </w:r>
      <w:r w:rsidR="00F76EB1">
        <w:rPr>
          <w:b/>
          <w:bCs/>
        </w:rPr>
        <w:t>1</w:t>
      </w:r>
      <w:r w:rsidRPr="00357B36">
        <w:rPr>
          <w:b/>
          <w:bCs/>
        </w:rPr>
        <w:t xml:space="preserve">. Genome-based phylogeny of the phylum </w:t>
      </w:r>
      <w:proofErr w:type="spellStart"/>
      <w:r w:rsidRPr="008A0FCD">
        <w:rPr>
          <w:b/>
          <w:bCs/>
          <w:i/>
          <w:iCs/>
        </w:rPr>
        <w:t>Elusimicrobiota</w:t>
      </w:r>
      <w:proofErr w:type="spellEnd"/>
      <w:r w:rsidRPr="00357B36">
        <w:rPr>
          <w:b/>
          <w:bCs/>
        </w:rPr>
        <w:t xml:space="preserve">. </w:t>
      </w:r>
      <w:r w:rsidRPr="00357B36">
        <w:t xml:space="preserve">The taxonomic ranks follow </w:t>
      </w:r>
      <w:r>
        <w:t xml:space="preserve">the Genome Taxonomy </w:t>
      </w:r>
      <w:proofErr w:type="spellStart"/>
      <w:r>
        <w:t>DataBase</w:t>
      </w:r>
      <w:proofErr w:type="spellEnd"/>
      <w:r>
        <w:t xml:space="preserve"> (</w:t>
      </w:r>
      <w:r w:rsidRPr="00357B36">
        <w:t>GTDB r06-RS202; Parks et al., 2022). Clades are labelled with the number of genomes included and their general habitats; the families represented by isolates are marked in orange. Lineage numbering introduced in previous publications is indicated (</w:t>
      </w:r>
      <w:proofErr w:type="spellStart"/>
      <w:r w:rsidRPr="00357B36">
        <w:t>Herlemann</w:t>
      </w:r>
      <w:proofErr w:type="spellEnd"/>
      <w:r w:rsidRPr="00357B36">
        <w:t xml:space="preserve"> et al., 2007; Geissinger et al., 2009; </w:t>
      </w:r>
      <w:proofErr w:type="spellStart"/>
      <w:r w:rsidRPr="00357B36">
        <w:t>Méheust</w:t>
      </w:r>
      <w:proofErr w:type="spellEnd"/>
      <w:r w:rsidRPr="00357B36">
        <w:t xml:space="preserve"> et al., 2020). The maximum-likelihood tree was constructed from an alignment of 120 bacterial single-copy marker genes (4,847 amino acid positions; Parks et al. 2017), which was filtered using </w:t>
      </w:r>
      <w:proofErr w:type="spellStart"/>
      <w:r w:rsidRPr="00357B36">
        <w:t>trimAL</w:t>
      </w:r>
      <w:proofErr w:type="spellEnd"/>
      <w:r w:rsidRPr="00357B36">
        <w:t xml:space="preserve"> v1.3 with the </w:t>
      </w:r>
      <w:proofErr w:type="spellStart"/>
      <w:r w:rsidRPr="00357B36">
        <w:t>gappyout</w:t>
      </w:r>
      <w:proofErr w:type="spellEnd"/>
      <w:r w:rsidRPr="00357B36">
        <w:t xml:space="preserve"> method (Capella-Gutiérrez et al., 2009). Tree topology was inferred with IQ-TREE (multicore version 1.6.1, Nguyen et al., 2015) using a LG+F+R9 model of evolution, as suggested by </w:t>
      </w:r>
      <w:proofErr w:type="spellStart"/>
      <w:r w:rsidRPr="00357B36">
        <w:t>ModelFinder</w:t>
      </w:r>
      <w:proofErr w:type="spellEnd"/>
      <w:r w:rsidRPr="00357B36">
        <w:t xml:space="preserve"> under the Bayesian Information Criterion (</w:t>
      </w:r>
      <w:proofErr w:type="spellStart"/>
      <w:r w:rsidRPr="00357B36">
        <w:t>Kalyaanamoorthy</w:t>
      </w:r>
      <w:proofErr w:type="spellEnd"/>
      <w:r w:rsidRPr="00357B36">
        <w:t xml:space="preserve"> et al., 2017), and with 1,000 ultrafast bootstrap iterations (</w:t>
      </w:r>
      <w:r w:rsidRPr="00357B36">
        <w:rPr>
          <w:rFonts w:ascii="Calibri" w:hAnsi="Calibri" w:cs="Calibri"/>
          <w:noProof/>
        </w:rPr>
        <w:t>Minh et al., 2013</w:t>
      </w:r>
      <w:r w:rsidRPr="00357B36">
        <w:t xml:space="preserve">); only highly supported nodes are indicated. The tree was rooted with selected members of the PVC superphylum. The scale bar indicates 0.10 amino acid substitutions per site. </w:t>
      </w:r>
      <w:r w:rsidR="000E7239">
        <w:t>Figure 3.</w:t>
      </w:r>
    </w:p>
    <w:p w14:paraId="0DCF4B4D" w14:textId="7AC0BB61" w:rsidR="001068C9" w:rsidRDefault="001068C9" w:rsidP="00836B0C">
      <w:pPr>
        <w:spacing w:line="360" w:lineRule="auto"/>
        <w:jc w:val="both"/>
      </w:pPr>
      <w:r w:rsidRPr="00A874E0">
        <w:rPr>
          <w:noProof/>
        </w:rPr>
        <w:lastRenderedPageBreak/>
        <w:drawing>
          <wp:inline distT="0" distB="0" distL="0" distR="0" wp14:anchorId="04D31561" wp14:editId="30E7CD62">
            <wp:extent cx="5274310" cy="2605405"/>
            <wp:effectExtent l="0" t="0" r="2540" b="4445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2225C" w14:textId="77777777" w:rsidR="001068C9" w:rsidRPr="00D87785" w:rsidRDefault="001068C9" w:rsidP="001068C9">
      <w:pPr>
        <w:spacing w:line="360" w:lineRule="auto"/>
        <w:jc w:val="both"/>
        <w:rPr>
          <w:sz w:val="18"/>
          <w:szCs w:val="18"/>
        </w:rPr>
      </w:pPr>
      <w:r w:rsidRPr="00357B36">
        <w:rPr>
          <w:b/>
          <w:bCs/>
        </w:rPr>
        <w:t xml:space="preserve">Fig. </w:t>
      </w:r>
      <w:r>
        <w:rPr>
          <w:b/>
          <w:bCs/>
        </w:rPr>
        <w:t>2</w:t>
      </w:r>
      <w:r w:rsidRPr="00357B36">
        <w:rPr>
          <w:b/>
          <w:bCs/>
        </w:rPr>
        <w:t xml:space="preserve">. </w:t>
      </w:r>
      <w:r>
        <w:rPr>
          <w:b/>
          <w:bCs/>
        </w:rPr>
        <w:t xml:space="preserve">Genome size and G+C content in the </w:t>
      </w:r>
      <w:r w:rsidRPr="00357B36">
        <w:rPr>
          <w:b/>
          <w:bCs/>
        </w:rPr>
        <w:t xml:space="preserve">phylum </w:t>
      </w:r>
      <w:proofErr w:type="spellStart"/>
      <w:r w:rsidRPr="00D87785">
        <w:rPr>
          <w:b/>
          <w:bCs/>
          <w:i/>
          <w:iCs/>
        </w:rPr>
        <w:t>Elusimicrobiota</w:t>
      </w:r>
      <w:proofErr w:type="spellEnd"/>
      <w:r w:rsidRPr="00357B36">
        <w:rPr>
          <w:b/>
          <w:bCs/>
        </w:rPr>
        <w:t xml:space="preserve">. </w:t>
      </w:r>
      <w:r>
        <w:t xml:space="preserve"> Average genome sizes (± standard deviation) for major lineages were calculated from assembly size and completeness of the respective MAGs upon analysis with </w:t>
      </w:r>
      <w:proofErr w:type="spellStart"/>
      <w:r>
        <w:t>CheckM</w:t>
      </w:r>
      <w:proofErr w:type="spellEnd"/>
      <w:r>
        <w:t xml:space="preserve"> (Parks et al., 2015). Lineages and color codes are as defined in Fig. 2. </w:t>
      </w:r>
    </w:p>
    <w:p w14:paraId="4EE16449" w14:textId="77777777" w:rsidR="001068C9" w:rsidRPr="000E7239" w:rsidRDefault="001068C9" w:rsidP="00836B0C">
      <w:pPr>
        <w:spacing w:line="360" w:lineRule="auto"/>
        <w:jc w:val="both"/>
      </w:pPr>
    </w:p>
    <w:sectPr w:rsidR="001068C9" w:rsidRPr="000E7239" w:rsidSect="002D1FC3">
      <w:footerReference w:type="even" r:id="rId37"/>
      <w:footerReference w:type="default" r:id="rId38"/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illiam B Whitman" w:date="2023-02-16T09:17:00Z" w:initials="WBW">
    <w:p w14:paraId="494672EC" w14:textId="4DB8D345" w:rsidR="00706429" w:rsidRDefault="00706429">
      <w:pPr>
        <w:pStyle w:val="CommentText"/>
      </w:pPr>
      <w:r>
        <w:rPr>
          <w:rStyle w:val="CommentReference"/>
        </w:rPr>
        <w:annotationRef/>
      </w:r>
      <w:r>
        <w:t>Do we want to request tables? I couldn’t think of any that would not duplicate the genus chapters.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4672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4672EC" w16cid:durableId="279873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201E" w14:textId="77777777" w:rsidR="009928D1" w:rsidRDefault="009928D1" w:rsidP="002D1FC3">
      <w:r>
        <w:separator/>
      </w:r>
    </w:p>
  </w:endnote>
  <w:endnote w:type="continuationSeparator" w:id="0">
    <w:p w14:paraId="405FF4E3" w14:textId="77777777" w:rsidR="009928D1" w:rsidRDefault="009928D1" w:rsidP="002D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BaskervilleStd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D4AA" w14:textId="77777777" w:rsidR="000558E3" w:rsidRDefault="000558E3" w:rsidP="000E723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C4EB9" w14:textId="77777777" w:rsidR="000558E3" w:rsidRDefault="0005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B16D" w14:textId="195960BD" w:rsidR="000558E3" w:rsidRDefault="000558E3" w:rsidP="000E723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20E12F" w14:textId="77777777" w:rsidR="000558E3" w:rsidRDefault="0005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6ED7" w14:textId="77777777" w:rsidR="009928D1" w:rsidRDefault="009928D1" w:rsidP="002D1FC3">
      <w:r>
        <w:separator/>
      </w:r>
    </w:p>
  </w:footnote>
  <w:footnote w:type="continuationSeparator" w:id="0">
    <w:p w14:paraId="77CDFFD3" w14:textId="77777777" w:rsidR="009928D1" w:rsidRDefault="009928D1" w:rsidP="002D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86686"/>
    <w:multiLevelType w:val="hybridMultilevel"/>
    <w:tmpl w:val="71E6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521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lliam B Whitman">
    <w15:presenceInfo w15:providerId="AD" w15:userId="S-1-5-21-1379256483-1747903074-2057407929-7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AB"/>
    <w:rsid w:val="0002611C"/>
    <w:rsid w:val="000558E3"/>
    <w:rsid w:val="00094B3C"/>
    <w:rsid w:val="000A4196"/>
    <w:rsid w:val="000A4D03"/>
    <w:rsid w:val="000C22FE"/>
    <w:rsid w:val="000E7239"/>
    <w:rsid w:val="001068C9"/>
    <w:rsid w:val="001148A7"/>
    <w:rsid w:val="001237AF"/>
    <w:rsid w:val="001317F7"/>
    <w:rsid w:val="0013264A"/>
    <w:rsid w:val="0014219C"/>
    <w:rsid w:val="0018269B"/>
    <w:rsid w:val="00187761"/>
    <w:rsid w:val="001B0CCE"/>
    <w:rsid w:val="001D50D5"/>
    <w:rsid w:val="001D79F4"/>
    <w:rsid w:val="001F6CCD"/>
    <w:rsid w:val="00241825"/>
    <w:rsid w:val="0026179A"/>
    <w:rsid w:val="002837C7"/>
    <w:rsid w:val="00294DBA"/>
    <w:rsid w:val="00297B5D"/>
    <w:rsid w:val="002A7BC2"/>
    <w:rsid w:val="002B3D68"/>
    <w:rsid w:val="002B7C56"/>
    <w:rsid w:val="002D1FC3"/>
    <w:rsid w:val="0032783C"/>
    <w:rsid w:val="00332AD4"/>
    <w:rsid w:val="00340AEA"/>
    <w:rsid w:val="00345267"/>
    <w:rsid w:val="00353AA5"/>
    <w:rsid w:val="00364B5C"/>
    <w:rsid w:val="00374B66"/>
    <w:rsid w:val="00383077"/>
    <w:rsid w:val="003859B1"/>
    <w:rsid w:val="003D2EAD"/>
    <w:rsid w:val="003F4D5D"/>
    <w:rsid w:val="00421100"/>
    <w:rsid w:val="00424C65"/>
    <w:rsid w:val="004253D6"/>
    <w:rsid w:val="00433C68"/>
    <w:rsid w:val="004340F4"/>
    <w:rsid w:val="00453868"/>
    <w:rsid w:val="00456EDB"/>
    <w:rsid w:val="00457009"/>
    <w:rsid w:val="00462B4E"/>
    <w:rsid w:val="0046342B"/>
    <w:rsid w:val="004652D9"/>
    <w:rsid w:val="0048236C"/>
    <w:rsid w:val="004C255A"/>
    <w:rsid w:val="004C4451"/>
    <w:rsid w:val="004C6172"/>
    <w:rsid w:val="004D31D6"/>
    <w:rsid w:val="00523C24"/>
    <w:rsid w:val="00525908"/>
    <w:rsid w:val="0057100D"/>
    <w:rsid w:val="005771D5"/>
    <w:rsid w:val="00587497"/>
    <w:rsid w:val="005B2211"/>
    <w:rsid w:val="005B76D7"/>
    <w:rsid w:val="005E5F14"/>
    <w:rsid w:val="00626903"/>
    <w:rsid w:val="00640AF6"/>
    <w:rsid w:val="006452A6"/>
    <w:rsid w:val="00647C3E"/>
    <w:rsid w:val="00654B46"/>
    <w:rsid w:val="006656B7"/>
    <w:rsid w:val="00696901"/>
    <w:rsid w:val="006A581E"/>
    <w:rsid w:val="006A78D9"/>
    <w:rsid w:val="006B174A"/>
    <w:rsid w:val="006B2DA9"/>
    <w:rsid w:val="006F5E73"/>
    <w:rsid w:val="006F5F63"/>
    <w:rsid w:val="00702050"/>
    <w:rsid w:val="00706429"/>
    <w:rsid w:val="0071671A"/>
    <w:rsid w:val="00733026"/>
    <w:rsid w:val="007508F5"/>
    <w:rsid w:val="007647D6"/>
    <w:rsid w:val="007963AB"/>
    <w:rsid w:val="007A114E"/>
    <w:rsid w:val="007A5392"/>
    <w:rsid w:val="007B22FB"/>
    <w:rsid w:val="007C0A67"/>
    <w:rsid w:val="007C4DA6"/>
    <w:rsid w:val="007C734B"/>
    <w:rsid w:val="007D05F1"/>
    <w:rsid w:val="007E3C13"/>
    <w:rsid w:val="008269F3"/>
    <w:rsid w:val="00836B0C"/>
    <w:rsid w:val="0085003A"/>
    <w:rsid w:val="0085664C"/>
    <w:rsid w:val="008A4041"/>
    <w:rsid w:val="008D12FB"/>
    <w:rsid w:val="008E27F4"/>
    <w:rsid w:val="009866DF"/>
    <w:rsid w:val="009928D1"/>
    <w:rsid w:val="0099716F"/>
    <w:rsid w:val="009A38FA"/>
    <w:rsid w:val="009A52B0"/>
    <w:rsid w:val="009A62D6"/>
    <w:rsid w:val="009B2031"/>
    <w:rsid w:val="009C05D0"/>
    <w:rsid w:val="009D3C5C"/>
    <w:rsid w:val="009E2635"/>
    <w:rsid w:val="00A12B17"/>
    <w:rsid w:val="00A14EC7"/>
    <w:rsid w:val="00A231C6"/>
    <w:rsid w:val="00A25AC6"/>
    <w:rsid w:val="00A31DB7"/>
    <w:rsid w:val="00A348A0"/>
    <w:rsid w:val="00AB09E1"/>
    <w:rsid w:val="00AB3240"/>
    <w:rsid w:val="00AD082A"/>
    <w:rsid w:val="00AF625F"/>
    <w:rsid w:val="00B52AF7"/>
    <w:rsid w:val="00B666F4"/>
    <w:rsid w:val="00B80949"/>
    <w:rsid w:val="00B818D1"/>
    <w:rsid w:val="00B97637"/>
    <w:rsid w:val="00BA4DE6"/>
    <w:rsid w:val="00BB607B"/>
    <w:rsid w:val="00BC29C3"/>
    <w:rsid w:val="00BC2D33"/>
    <w:rsid w:val="00BD673A"/>
    <w:rsid w:val="00BF4117"/>
    <w:rsid w:val="00C14A61"/>
    <w:rsid w:val="00C21342"/>
    <w:rsid w:val="00C54548"/>
    <w:rsid w:val="00C606AA"/>
    <w:rsid w:val="00C60C4F"/>
    <w:rsid w:val="00C6434B"/>
    <w:rsid w:val="00C83116"/>
    <w:rsid w:val="00C91312"/>
    <w:rsid w:val="00C9593D"/>
    <w:rsid w:val="00CA69CF"/>
    <w:rsid w:val="00CB1DF5"/>
    <w:rsid w:val="00CC78BC"/>
    <w:rsid w:val="00CD2AA5"/>
    <w:rsid w:val="00D01C76"/>
    <w:rsid w:val="00D03963"/>
    <w:rsid w:val="00D06969"/>
    <w:rsid w:val="00D1260A"/>
    <w:rsid w:val="00D15610"/>
    <w:rsid w:val="00D233A6"/>
    <w:rsid w:val="00D24EA7"/>
    <w:rsid w:val="00D770FC"/>
    <w:rsid w:val="00DA09D8"/>
    <w:rsid w:val="00DA1180"/>
    <w:rsid w:val="00DD4667"/>
    <w:rsid w:val="00E0023B"/>
    <w:rsid w:val="00E31602"/>
    <w:rsid w:val="00E36C45"/>
    <w:rsid w:val="00E66945"/>
    <w:rsid w:val="00EB67A5"/>
    <w:rsid w:val="00EC0B4F"/>
    <w:rsid w:val="00EE06B9"/>
    <w:rsid w:val="00EF2E30"/>
    <w:rsid w:val="00F16DE8"/>
    <w:rsid w:val="00F24EB0"/>
    <w:rsid w:val="00F37648"/>
    <w:rsid w:val="00F76EB1"/>
    <w:rsid w:val="00F90AAA"/>
    <w:rsid w:val="00F97B2F"/>
    <w:rsid w:val="00F97CAC"/>
    <w:rsid w:val="00FA0C69"/>
    <w:rsid w:val="00FA228E"/>
    <w:rsid w:val="00FA6A84"/>
    <w:rsid w:val="00FB4B82"/>
    <w:rsid w:val="00FD5088"/>
    <w:rsid w:val="00FE2AB9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782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FC3"/>
  </w:style>
  <w:style w:type="character" w:styleId="PageNumber">
    <w:name w:val="page number"/>
    <w:basedOn w:val="DefaultParagraphFont"/>
    <w:uiPriority w:val="99"/>
    <w:semiHidden/>
    <w:unhideWhenUsed/>
    <w:rsid w:val="002D1FC3"/>
  </w:style>
  <w:style w:type="character" w:styleId="LineNumber">
    <w:name w:val="line number"/>
    <w:basedOn w:val="DefaultParagraphFont"/>
    <w:uiPriority w:val="99"/>
    <w:semiHidden/>
    <w:unhideWhenUsed/>
    <w:rsid w:val="002D1FC3"/>
  </w:style>
  <w:style w:type="paragraph" w:styleId="Title">
    <w:name w:val="Title"/>
    <w:basedOn w:val="Normal"/>
    <w:link w:val="TitleChar"/>
    <w:qFormat/>
    <w:rsid w:val="000E7239"/>
    <w:pPr>
      <w:ind w:right="-360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rsid w:val="000E7239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B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4117"/>
  </w:style>
  <w:style w:type="character" w:styleId="Hyperlink">
    <w:name w:val="Hyperlink"/>
    <w:basedOn w:val="DefaultParagraphFont"/>
    <w:uiPriority w:val="99"/>
    <w:unhideWhenUsed/>
    <w:rsid w:val="007D05F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4D5D"/>
    <w:rPr>
      <w:i/>
      <w:iCs/>
    </w:rPr>
  </w:style>
  <w:style w:type="character" w:customStyle="1" w:styleId="checked">
    <w:name w:val="checked"/>
    <w:basedOn w:val="DefaultParagraphFont"/>
    <w:rsid w:val="0013264A"/>
  </w:style>
  <w:style w:type="character" w:styleId="FollowedHyperlink">
    <w:name w:val="FollowedHyperlink"/>
    <w:basedOn w:val="DefaultParagraphFont"/>
    <w:uiPriority w:val="99"/>
    <w:semiHidden/>
    <w:unhideWhenUsed/>
    <w:rsid w:val="00D12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38/nmeth.4285" TargetMode="External"/><Relationship Id="rId18" Type="http://schemas.openxmlformats.org/officeDocument/2006/relationships/hyperlink" Target="https://doi.org/10.1111/j.1574-6941.2007.00311.x" TargetMode="External"/><Relationship Id="rId26" Type="http://schemas.openxmlformats.org/officeDocument/2006/relationships/hyperlink" Target="https://doi.org/10.1099/ijs.0.022855-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099/ijsem.0.004851" TargetMode="External"/><Relationship Id="rId34" Type="http://schemas.microsoft.com/office/2016/09/relationships/commentsIds" Target="commentsIds.xml"/><Relationship Id="rId7" Type="http://schemas.openxmlformats.org/officeDocument/2006/relationships/hyperlink" Target="https://doi.org/10.1093/bioinformatics/btp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molbev/msu300" TargetMode="External"/><Relationship Id="rId20" Type="http://schemas.openxmlformats.org/officeDocument/2006/relationships/hyperlink" Target="https://doi.org/10.1099/ijsem.0.005056" TargetMode="External"/><Relationship Id="rId29" Type="http://schemas.openxmlformats.org/officeDocument/2006/relationships/hyperlink" Target="https://doi.org/10.1038/nrmicro333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S0168-6496(03)00026-6" TargetMode="External"/><Relationship Id="rId24" Type="http://schemas.openxmlformats.org/officeDocument/2006/relationships/hyperlink" Target="https://doi.org/10.1093/nar/gkab776" TargetMode="External"/><Relationship Id="rId32" Type="http://schemas.openxmlformats.org/officeDocument/2006/relationships/comments" Target="comments.xml"/><Relationship Id="rId37" Type="http://schemas.openxmlformats.org/officeDocument/2006/relationships/footer" Target="footer1.xml"/><Relationship Id="rId40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93/molbev/mst024" TargetMode="External"/><Relationship Id="rId23" Type="http://schemas.openxmlformats.org/officeDocument/2006/relationships/hyperlink" Target="https://doi.org/10.1038/s41564-017-0012-7" TargetMode="External"/><Relationship Id="rId28" Type="http://schemas.openxmlformats.org/officeDocument/2006/relationships/hyperlink" Target="https://doi.org/10.1099/ijsem.0.002593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dx.doi.org/10.1128/AEM.02698-08" TargetMode="External"/><Relationship Id="rId19" Type="http://schemas.openxmlformats.org/officeDocument/2006/relationships/hyperlink" Target="https://doi.org/10.1099/ijsem.0.000664" TargetMode="External"/><Relationship Id="rId31" Type="http://schemas.openxmlformats.org/officeDocument/2006/relationships/hyperlink" Target="https://doi.org/10.1128/AEM.0065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28/AEM.00712-07" TargetMode="External"/><Relationship Id="rId14" Type="http://schemas.openxmlformats.org/officeDocument/2006/relationships/hyperlink" Target="https://doi.org/10.1038/s41396-020-0716-1" TargetMode="External"/><Relationship Id="rId22" Type="http://schemas.openxmlformats.org/officeDocument/2006/relationships/hyperlink" Target="https://doi.org/10.1099/ijsem.0.000778" TargetMode="External"/><Relationship Id="rId27" Type="http://schemas.openxmlformats.org/officeDocument/2006/relationships/hyperlink" Target="https://doi.org/10.1099/ijsem.0.002570" TargetMode="External"/><Relationship Id="rId30" Type="http://schemas.openxmlformats.org/officeDocument/2006/relationships/hyperlink" Target="https://doi.org/10.1111/1462-2920.12960" TargetMode="External"/><Relationship Id="rId35" Type="http://schemas.openxmlformats.org/officeDocument/2006/relationships/image" Target="media/image1.png"/><Relationship Id="rId8" Type="http://schemas.openxmlformats.org/officeDocument/2006/relationships/hyperlink" Target="https://doi.org/10.1128/AEM.02697-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x.doi.org/10.1073/pnas.0801389105" TargetMode="External"/><Relationship Id="rId17" Type="http://schemas.openxmlformats.org/officeDocument/2006/relationships/hyperlink" Target="https://doi.org/10.1128/aem.62.2.461-468.1996" TargetMode="External"/><Relationship Id="rId25" Type="http://schemas.openxmlformats.org/officeDocument/2006/relationships/hyperlink" Target="http://doi.org/10.1128/AEM.71.3.1473-1479.2005" TargetMode="External"/><Relationship Id="rId33" Type="http://schemas.microsoft.com/office/2011/relationships/commentsExtended" Target="commentsExtended.xm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3601</Words>
  <Characters>20531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Rainey</dc:creator>
  <cp:lastModifiedBy>anon</cp:lastModifiedBy>
  <cp:revision>2</cp:revision>
  <dcterms:created xsi:type="dcterms:W3CDTF">2024-05-11T14:26:00Z</dcterms:created>
  <dcterms:modified xsi:type="dcterms:W3CDTF">2024-05-11T14:26:00Z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2023-08-31T02:47:26Z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9a31fd86-8412-4915-adf7-3e925ae37767</vt:lpwstr>
  </property>
  <property fmtid="{D5CDD505-2E9C-101B-9397-08002B2CF9AE}" pid="8" name="MSIP_Label_0f488380-630a-4f55-a077-a19445e3f360_ContentBits">
    <vt:lpwstr>0</vt:lpwstr>
  </property>
</Properties>
</file>